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9DFA5" w14:textId="77777777" w:rsidR="008046B4" w:rsidRPr="004D225A" w:rsidRDefault="008046B4" w:rsidP="00C744CC">
      <w:pPr>
        <w:spacing w:after="0" w:line="240" w:lineRule="auto"/>
        <w:rPr>
          <w:sz w:val="24"/>
          <w:szCs w:val="24"/>
        </w:rPr>
      </w:pPr>
    </w:p>
    <w:p w14:paraId="594594C2" w14:textId="77777777" w:rsidR="00976550" w:rsidRPr="004D225A" w:rsidRDefault="00976550" w:rsidP="00C744CC">
      <w:pPr>
        <w:spacing w:after="0" w:line="240" w:lineRule="auto"/>
        <w:rPr>
          <w:sz w:val="24"/>
          <w:szCs w:val="24"/>
        </w:rPr>
      </w:pPr>
    </w:p>
    <w:p w14:paraId="06A2BA0E" w14:textId="77777777" w:rsidR="00C744CC" w:rsidRPr="004D225A" w:rsidRDefault="00C744CC" w:rsidP="00C744CC">
      <w:pPr>
        <w:spacing w:after="0" w:line="240" w:lineRule="auto"/>
        <w:rPr>
          <w:sz w:val="24"/>
          <w:szCs w:val="24"/>
        </w:rPr>
      </w:pPr>
    </w:p>
    <w:p w14:paraId="2BC86D06" w14:textId="77777777" w:rsidR="00C744CC" w:rsidRPr="004D225A" w:rsidRDefault="00C744CC" w:rsidP="00C744CC">
      <w:pPr>
        <w:spacing w:after="0" w:line="240" w:lineRule="auto"/>
        <w:rPr>
          <w:sz w:val="24"/>
          <w:szCs w:val="24"/>
        </w:rPr>
      </w:pPr>
    </w:p>
    <w:p w14:paraId="67C78894" w14:textId="77777777" w:rsidR="00F0242B" w:rsidRPr="004D225A" w:rsidRDefault="00F0242B" w:rsidP="00C744CC">
      <w:pPr>
        <w:spacing w:after="0" w:line="240" w:lineRule="auto"/>
        <w:rPr>
          <w:sz w:val="24"/>
          <w:szCs w:val="24"/>
        </w:rPr>
      </w:pPr>
    </w:p>
    <w:p w14:paraId="68300B8B" w14:textId="7DB60DD0" w:rsidR="00C744CC" w:rsidRPr="004D225A" w:rsidRDefault="00662D50" w:rsidP="00B50660">
      <w:pPr>
        <w:spacing w:after="0" w:line="240" w:lineRule="auto"/>
        <w:jc w:val="center"/>
        <w:rPr>
          <w:sz w:val="24"/>
          <w:szCs w:val="24"/>
        </w:rPr>
      </w:pPr>
      <w:proofErr w:type="spellStart"/>
      <w:r w:rsidRPr="004D225A">
        <w:rPr>
          <w:sz w:val="24"/>
          <w:szCs w:val="24"/>
        </w:rPr>
        <w:t>Roundtable</w:t>
      </w:r>
      <w:proofErr w:type="spellEnd"/>
      <w:r w:rsidR="00C744CC" w:rsidRPr="004D225A">
        <w:rPr>
          <w:sz w:val="24"/>
          <w:szCs w:val="24"/>
        </w:rPr>
        <w:t>:</w:t>
      </w:r>
    </w:p>
    <w:p w14:paraId="430B5306" w14:textId="4132DC81" w:rsidR="00C744CC" w:rsidRPr="004D225A" w:rsidRDefault="00C744CC" w:rsidP="00C744CC">
      <w:pPr>
        <w:spacing w:after="0" w:line="240" w:lineRule="auto"/>
        <w:jc w:val="center"/>
        <w:rPr>
          <w:b/>
          <w:sz w:val="24"/>
          <w:szCs w:val="24"/>
        </w:rPr>
      </w:pPr>
      <w:proofErr w:type="spellStart"/>
      <w:r w:rsidRPr="004D225A">
        <w:rPr>
          <w:b/>
          <w:sz w:val="24"/>
          <w:szCs w:val="24"/>
        </w:rPr>
        <w:t>Opportunities</w:t>
      </w:r>
      <w:proofErr w:type="spellEnd"/>
      <w:r w:rsidRPr="004D225A">
        <w:rPr>
          <w:b/>
          <w:sz w:val="24"/>
          <w:szCs w:val="24"/>
        </w:rPr>
        <w:t xml:space="preserve"> </w:t>
      </w:r>
      <w:proofErr w:type="spellStart"/>
      <w:r w:rsidRPr="004D225A">
        <w:rPr>
          <w:b/>
          <w:sz w:val="24"/>
          <w:szCs w:val="24"/>
        </w:rPr>
        <w:t>and</w:t>
      </w:r>
      <w:proofErr w:type="spellEnd"/>
      <w:r w:rsidRPr="004D225A">
        <w:rPr>
          <w:b/>
          <w:sz w:val="24"/>
          <w:szCs w:val="24"/>
        </w:rPr>
        <w:t xml:space="preserve"> </w:t>
      </w:r>
      <w:proofErr w:type="spellStart"/>
      <w:r w:rsidRPr="004D225A">
        <w:rPr>
          <w:b/>
          <w:sz w:val="24"/>
          <w:szCs w:val="24"/>
        </w:rPr>
        <w:t>perspectives</w:t>
      </w:r>
      <w:proofErr w:type="spellEnd"/>
      <w:r w:rsidRPr="004D225A">
        <w:rPr>
          <w:b/>
          <w:sz w:val="24"/>
          <w:szCs w:val="24"/>
        </w:rPr>
        <w:t xml:space="preserve"> </w:t>
      </w:r>
      <w:proofErr w:type="spellStart"/>
      <w:r w:rsidRPr="004D225A">
        <w:rPr>
          <w:b/>
          <w:sz w:val="24"/>
          <w:szCs w:val="24"/>
        </w:rPr>
        <w:t>of</w:t>
      </w:r>
      <w:proofErr w:type="spellEnd"/>
      <w:r w:rsidRPr="004D225A">
        <w:rPr>
          <w:b/>
          <w:sz w:val="24"/>
          <w:szCs w:val="24"/>
        </w:rPr>
        <w:t xml:space="preserve"> </w:t>
      </w:r>
      <w:proofErr w:type="spellStart"/>
      <w:r w:rsidRPr="004D225A">
        <w:rPr>
          <w:b/>
          <w:sz w:val="24"/>
          <w:szCs w:val="24"/>
        </w:rPr>
        <w:t>personalized</w:t>
      </w:r>
      <w:proofErr w:type="spellEnd"/>
      <w:r w:rsidRPr="004D225A">
        <w:rPr>
          <w:b/>
          <w:sz w:val="24"/>
          <w:szCs w:val="24"/>
        </w:rPr>
        <w:t xml:space="preserve"> medicine </w:t>
      </w:r>
      <w:proofErr w:type="spellStart"/>
      <w:r w:rsidRPr="004D225A">
        <w:rPr>
          <w:b/>
          <w:sz w:val="24"/>
          <w:szCs w:val="24"/>
        </w:rPr>
        <w:t>and</w:t>
      </w:r>
      <w:proofErr w:type="spellEnd"/>
      <w:r w:rsidRPr="004D225A">
        <w:rPr>
          <w:b/>
          <w:sz w:val="24"/>
          <w:szCs w:val="24"/>
        </w:rPr>
        <w:t xml:space="preserve"> </w:t>
      </w:r>
      <w:proofErr w:type="spellStart"/>
      <w:r w:rsidRPr="004D225A">
        <w:rPr>
          <w:b/>
          <w:sz w:val="24"/>
          <w:szCs w:val="24"/>
        </w:rPr>
        <w:t>patient</w:t>
      </w:r>
      <w:proofErr w:type="spellEnd"/>
      <w:r w:rsidRPr="004D225A">
        <w:rPr>
          <w:b/>
          <w:sz w:val="24"/>
          <w:szCs w:val="24"/>
        </w:rPr>
        <w:t xml:space="preserve"> – </w:t>
      </w:r>
      <w:proofErr w:type="spellStart"/>
      <w:r w:rsidRPr="004D225A">
        <w:rPr>
          <w:b/>
          <w:sz w:val="24"/>
          <w:szCs w:val="24"/>
        </w:rPr>
        <w:t>centered</w:t>
      </w:r>
      <w:proofErr w:type="spellEnd"/>
      <w:r w:rsidRPr="004D225A">
        <w:rPr>
          <w:b/>
          <w:sz w:val="24"/>
          <w:szCs w:val="24"/>
        </w:rPr>
        <w:t xml:space="preserve"> </w:t>
      </w:r>
      <w:proofErr w:type="spellStart"/>
      <w:r w:rsidRPr="004D225A">
        <w:rPr>
          <w:b/>
          <w:sz w:val="24"/>
          <w:szCs w:val="24"/>
        </w:rPr>
        <w:t>approach</w:t>
      </w:r>
      <w:proofErr w:type="spellEnd"/>
      <w:r w:rsidRPr="004D225A">
        <w:rPr>
          <w:b/>
          <w:sz w:val="24"/>
          <w:szCs w:val="24"/>
        </w:rPr>
        <w:t xml:space="preserve"> in </w:t>
      </w:r>
      <w:proofErr w:type="spellStart"/>
      <w:r w:rsidRPr="004D225A">
        <w:rPr>
          <w:b/>
          <w:sz w:val="24"/>
          <w:szCs w:val="24"/>
        </w:rPr>
        <w:t>chronic</w:t>
      </w:r>
      <w:proofErr w:type="spellEnd"/>
      <w:r w:rsidRPr="004D225A">
        <w:rPr>
          <w:b/>
          <w:sz w:val="24"/>
          <w:szCs w:val="24"/>
        </w:rPr>
        <w:t xml:space="preserve"> </w:t>
      </w:r>
      <w:proofErr w:type="spellStart"/>
      <w:r w:rsidRPr="004D225A">
        <w:rPr>
          <w:b/>
          <w:sz w:val="24"/>
          <w:szCs w:val="24"/>
        </w:rPr>
        <w:t>disease</w:t>
      </w:r>
      <w:proofErr w:type="spellEnd"/>
      <w:r w:rsidRPr="004D225A">
        <w:rPr>
          <w:b/>
          <w:sz w:val="24"/>
          <w:szCs w:val="24"/>
        </w:rPr>
        <w:t xml:space="preserve"> </w:t>
      </w:r>
      <w:proofErr w:type="spellStart"/>
      <w:r w:rsidRPr="004D225A">
        <w:rPr>
          <w:b/>
          <w:sz w:val="24"/>
          <w:szCs w:val="24"/>
        </w:rPr>
        <w:t>management</w:t>
      </w:r>
      <w:proofErr w:type="spellEnd"/>
      <w:r w:rsidRPr="004D225A">
        <w:rPr>
          <w:b/>
          <w:sz w:val="24"/>
          <w:szCs w:val="24"/>
        </w:rPr>
        <w:t xml:space="preserve"> in </w:t>
      </w:r>
      <w:proofErr w:type="spellStart"/>
      <w:r w:rsidRPr="004D225A">
        <w:rPr>
          <w:b/>
          <w:sz w:val="24"/>
          <w:szCs w:val="24"/>
        </w:rPr>
        <w:t>primary</w:t>
      </w:r>
      <w:proofErr w:type="spellEnd"/>
      <w:r w:rsidRPr="004D225A">
        <w:rPr>
          <w:b/>
          <w:sz w:val="24"/>
          <w:szCs w:val="24"/>
        </w:rPr>
        <w:t xml:space="preserve"> </w:t>
      </w:r>
      <w:proofErr w:type="spellStart"/>
      <w:r w:rsidRPr="004D225A">
        <w:rPr>
          <w:b/>
          <w:sz w:val="24"/>
          <w:szCs w:val="24"/>
        </w:rPr>
        <w:t>care</w:t>
      </w:r>
      <w:proofErr w:type="spellEnd"/>
      <w:r w:rsidRPr="004D225A">
        <w:rPr>
          <w:b/>
          <w:sz w:val="24"/>
          <w:szCs w:val="24"/>
        </w:rPr>
        <w:t xml:space="preserve"> / </w:t>
      </w:r>
      <w:proofErr w:type="spellStart"/>
      <w:r w:rsidRPr="004D225A">
        <w:rPr>
          <w:b/>
          <w:sz w:val="24"/>
          <w:szCs w:val="24"/>
        </w:rPr>
        <w:t>hypertension</w:t>
      </w:r>
      <w:proofErr w:type="spellEnd"/>
      <w:r w:rsidRPr="004D225A">
        <w:rPr>
          <w:b/>
          <w:sz w:val="24"/>
          <w:szCs w:val="24"/>
        </w:rPr>
        <w:t xml:space="preserve">, diabetes, </w:t>
      </w:r>
      <w:proofErr w:type="spellStart"/>
      <w:r w:rsidRPr="004D225A">
        <w:rPr>
          <w:b/>
          <w:sz w:val="24"/>
          <w:szCs w:val="24"/>
        </w:rPr>
        <w:t>asthma</w:t>
      </w:r>
      <w:proofErr w:type="spellEnd"/>
    </w:p>
    <w:p w14:paraId="7645B142" w14:textId="77777777" w:rsidR="00C744CC" w:rsidRPr="004D225A" w:rsidRDefault="00C744CC" w:rsidP="00C744CC">
      <w:pPr>
        <w:spacing w:after="0" w:line="240" w:lineRule="auto"/>
        <w:jc w:val="center"/>
        <w:rPr>
          <w:sz w:val="24"/>
          <w:szCs w:val="24"/>
        </w:rPr>
      </w:pPr>
    </w:p>
    <w:p w14:paraId="6AAE221E" w14:textId="5CF86B22" w:rsidR="00C744CC" w:rsidRPr="004D225A" w:rsidRDefault="00C744CC" w:rsidP="00C744CC">
      <w:pPr>
        <w:spacing w:after="0" w:line="240" w:lineRule="auto"/>
        <w:jc w:val="center"/>
        <w:rPr>
          <w:sz w:val="24"/>
          <w:szCs w:val="24"/>
        </w:rPr>
      </w:pPr>
      <w:r w:rsidRPr="004D225A">
        <w:rPr>
          <w:sz w:val="24"/>
          <w:szCs w:val="24"/>
        </w:rPr>
        <w:t>14th November 2019</w:t>
      </w:r>
    </w:p>
    <w:p w14:paraId="574222F1" w14:textId="3272803B" w:rsidR="00C744CC" w:rsidRPr="004D225A" w:rsidRDefault="00C744CC" w:rsidP="00B50660">
      <w:pPr>
        <w:spacing w:after="0" w:line="240" w:lineRule="auto"/>
        <w:rPr>
          <w:sz w:val="24"/>
          <w:szCs w:val="24"/>
        </w:rPr>
      </w:pPr>
      <w:r w:rsidRPr="004D225A">
        <w:rPr>
          <w:sz w:val="24"/>
          <w:szCs w:val="24"/>
        </w:rPr>
        <w:br/>
      </w:r>
      <w:proofErr w:type="spellStart"/>
      <w:r w:rsidRPr="004D225A">
        <w:rPr>
          <w:sz w:val="24"/>
          <w:szCs w:val="24"/>
        </w:rPr>
        <w:t>Location</w:t>
      </w:r>
      <w:proofErr w:type="spellEnd"/>
      <w:r w:rsidRPr="004D225A">
        <w:rPr>
          <w:sz w:val="24"/>
          <w:szCs w:val="24"/>
        </w:rPr>
        <w:t xml:space="preserve">: Hotel </w:t>
      </w:r>
      <w:proofErr w:type="spellStart"/>
      <w:r w:rsidRPr="004D225A">
        <w:rPr>
          <w:sz w:val="24"/>
          <w:szCs w:val="24"/>
        </w:rPr>
        <w:t>Four</w:t>
      </w:r>
      <w:proofErr w:type="spellEnd"/>
      <w:r w:rsidRPr="004D225A">
        <w:rPr>
          <w:sz w:val="24"/>
          <w:szCs w:val="24"/>
        </w:rPr>
        <w:t xml:space="preserve"> </w:t>
      </w:r>
      <w:proofErr w:type="spellStart"/>
      <w:r w:rsidRPr="004D225A">
        <w:rPr>
          <w:sz w:val="24"/>
          <w:szCs w:val="24"/>
        </w:rPr>
        <w:t>Points</w:t>
      </w:r>
      <w:proofErr w:type="spellEnd"/>
      <w:r w:rsidRPr="004D225A">
        <w:rPr>
          <w:sz w:val="24"/>
          <w:szCs w:val="24"/>
        </w:rPr>
        <w:t xml:space="preserve"> </w:t>
      </w:r>
      <w:proofErr w:type="spellStart"/>
      <w:r w:rsidRPr="004D225A">
        <w:rPr>
          <w:sz w:val="24"/>
          <w:szCs w:val="24"/>
        </w:rPr>
        <w:t>by</w:t>
      </w:r>
      <w:proofErr w:type="spellEnd"/>
      <w:r w:rsidRPr="004D225A">
        <w:rPr>
          <w:sz w:val="24"/>
          <w:szCs w:val="24"/>
        </w:rPr>
        <w:t xml:space="preserve"> </w:t>
      </w:r>
      <w:proofErr w:type="spellStart"/>
      <w:r w:rsidRPr="004D225A">
        <w:rPr>
          <w:sz w:val="24"/>
          <w:szCs w:val="24"/>
        </w:rPr>
        <w:t>Sheraton</w:t>
      </w:r>
      <w:proofErr w:type="spellEnd"/>
      <w:r w:rsidRPr="004D225A">
        <w:rPr>
          <w:sz w:val="24"/>
          <w:szCs w:val="24"/>
        </w:rPr>
        <w:t xml:space="preserve"> Ljubljana </w:t>
      </w:r>
      <w:proofErr w:type="spellStart"/>
      <w:r w:rsidRPr="004D225A">
        <w:rPr>
          <w:sz w:val="24"/>
          <w:szCs w:val="24"/>
        </w:rPr>
        <w:t>Mons</w:t>
      </w:r>
      <w:proofErr w:type="spellEnd"/>
      <w:r w:rsidRPr="004D225A">
        <w:rPr>
          <w:sz w:val="24"/>
          <w:szCs w:val="24"/>
        </w:rPr>
        <w:t xml:space="preserve">, </w:t>
      </w:r>
      <w:proofErr w:type="spellStart"/>
      <w:r w:rsidR="00B50660" w:rsidRPr="004D225A">
        <w:rPr>
          <w:sz w:val="24"/>
          <w:szCs w:val="24"/>
        </w:rPr>
        <w:t>Conference</w:t>
      </w:r>
      <w:proofErr w:type="spellEnd"/>
      <w:r w:rsidR="00B50660" w:rsidRPr="004D225A">
        <w:rPr>
          <w:sz w:val="24"/>
          <w:szCs w:val="24"/>
        </w:rPr>
        <w:t xml:space="preserve"> </w:t>
      </w:r>
      <w:proofErr w:type="spellStart"/>
      <w:r w:rsidR="00B50660" w:rsidRPr="004D225A">
        <w:rPr>
          <w:sz w:val="24"/>
          <w:szCs w:val="24"/>
        </w:rPr>
        <w:t>Room</w:t>
      </w:r>
      <w:proofErr w:type="spellEnd"/>
      <w:r w:rsidR="00B50660" w:rsidRPr="004D225A">
        <w:rPr>
          <w:sz w:val="24"/>
          <w:szCs w:val="24"/>
        </w:rPr>
        <w:t xml:space="preserve"> Plečnik 4, </w:t>
      </w:r>
      <w:r w:rsidRPr="004D225A">
        <w:rPr>
          <w:sz w:val="24"/>
          <w:szCs w:val="24"/>
        </w:rPr>
        <w:t>Pot za Brdom 4, Ljubljana</w:t>
      </w:r>
      <w:r w:rsidRPr="004D225A">
        <w:rPr>
          <w:sz w:val="24"/>
          <w:szCs w:val="24"/>
        </w:rPr>
        <w:br/>
      </w:r>
    </w:p>
    <w:tbl>
      <w:tblPr>
        <w:tblW w:w="9322" w:type="dxa"/>
        <w:tblLayout w:type="fixed"/>
        <w:tblLook w:val="04A0" w:firstRow="1" w:lastRow="0" w:firstColumn="1" w:lastColumn="0" w:noHBand="0" w:noVBand="1"/>
      </w:tblPr>
      <w:tblGrid>
        <w:gridCol w:w="1060"/>
        <w:gridCol w:w="8262"/>
      </w:tblGrid>
      <w:tr w:rsidR="00B50660" w:rsidRPr="004D225A" w14:paraId="7B2EDC12" w14:textId="77777777" w:rsidTr="000B47B6">
        <w:trPr>
          <w:trHeight w:val="320"/>
        </w:trPr>
        <w:tc>
          <w:tcPr>
            <w:tcW w:w="1060" w:type="dxa"/>
            <w:tcBorders>
              <w:top w:val="nil"/>
              <w:left w:val="nil"/>
              <w:bottom w:val="single" w:sz="4" w:space="0" w:color="auto"/>
              <w:right w:val="nil"/>
            </w:tcBorders>
            <w:shd w:val="clear" w:color="auto" w:fill="auto"/>
            <w:noWrap/>
            <w:vAlign w:val="center"/>
            <w:hideMark/>
          </w:tcPr>
          <w:p w14:paraId="67998815" w14:textId="77777777" w:rsidR="00B50660" w:rsidRPr="004D225A" w:rsidRDefault="00B50660" w:rsidP="00B50660">
            <w:pPr>
              <w:spacing w:after="0" w:line="240" w:lineRule="auto"/>
              <w:rPr>
                <w:rFonts w:eastAsia="Times New Roman" w:cs="Times New Roman"/>
                <w:color w:val="000000"/>
                <w:sz w:val="24"/>
                <w:szCs w:val="24"/>
                <w:lang w:val="en-US"/>
              </w:rPr>
            </w:pPr>
            <w:r w:rsidRPr="004D225A">
              <w:rPr>
                <w:rFonts w:eastAsia="Times New Roman" w:cs="Times New Roman"/>
                <w:color w:val="000000"/>
                <w:sz w:val="24"/>
                <w:szCs w:val="24"/>
                <w:lang w:val="en-US"/>
              </w:rPr>
              <w:t>13.30</w:t>
            </w:r>
          </w:p>
        </w:tc>
        <w:tc>
          <w:tcPr>
            <w:tcW w:w="8262" w:type="dxa"/>
            <w:tcBorders>
              <w:top w:val="nil"/>
              <w:left w:val="nil"/>
              <w:bottom w:val="single" w:sz="4" w:space="0" w:color="auto"/>
              <w:right w:val="nil"/>
            </w:tcBorders>
            <w:shd w:val="clear" w:color="auto" w:fill="auto"/>
            <w:noWrap/>
            <w:vAlign w:val="center"/>
            <w:hideMark/>
          </w:tcPr>
          <w:p w14:paraId="080677CE" w14:textId="77777777" w:rsidR="00B50660" w:rsidRPr="004D225A" w:rsidRDefault="00B50660" w:rsidP="00B50660">
            <w:pPr>
              <w:spacing w:after="0" w:line="240" w:lineRule="auto"/>
              <w:rPr>
                <w:rFonts w:eastAsia="Times New Roman" w:cs="Times New Roman"/>
                <w:color w:val="000000"/>
                <w:sz w:val="24"/>
                <w:szCs w:val="24"/>
                <w:lang w:val="en-US"/>
              </w:rPr>
            </w:pPr>
            <w:r w:rsidRPr="004D225A">
              <w:rPr>
                <w:rFonts w:eastAsia="Times New Roman" w:cs="Times New Roman"/>
                <w:color w:val="000000"/>
                <w:sz w:val="24"/>
                <w:szCs w:val="24"/>
                <w:lang w:val="en-US"/>
              </w:rPr>
              <w:t>Registration</w:t>
            </w:r>
          </w:p>
        </w:tc>
      </w:tr>
      <w:tr w:rsidR="00B50660" w:rsidRPr="004D225A" w14:paraId="512A55FA" w14:textId="77777777" w:rsidTr="000B47B6">
        <w:trPr>
          <w:trHeight w:val="320"/>
        </w:trPr>
        <w:tc>
          <w:tcPr>
            <w:tcW w:w="1060" w:type="dxa"/>
            <w:vMerge w:val="restart"/>
            <w:tcBorders>
              <w:top w:val="nil"/>
              <w:left w:val="nil"/>
              <w:bottom w:val="single" w:sz="4" w:space="0" w:color="000000"/>
              <w:right w:val="nil"/>
            </w:tcBorders>
            <w:shd w:val="clear" w:color="auto" w:fill="auto"/>
            <w:noWrap/>
            <w:vAlign w:val="center"/>
            <w:hideMark/>
          </w:tcPr>
          <w:p w14:paraId="4FBD8E42" w14:textId="77777777" w:rsidR="00B50660" w:rsidRPr="004D225A" w:rsidRDefault="00B50660" w:rsidP="00B50660">
            <w:pPr>
              <w:spacing w:after="0" w:line="240" w:lineRule="auto"/>
              <w:rPr>
                <w:rFonts w:eastAsia="Times New Roman" w:cs="Times New Roman"/>
                <w:color w:val="000000"/>
                <w:sz w:val="24"/>
                <w:szCs w:val="24"/>
                <w:lang w:val="en-US"/>
              </w:rPr>
            </w:pPr>
            <w:r w:rsidRPr="004D225A">
              <w:rPr>
                <w:rFonts w:eastAsia="Times New Roman" w:cs="Times New Roman"/>
                <w:color w:val="000000"/>
                <w:sz w:val="24"/>
                <w:szCs w:val="24"/>
                <w:lang w:val="en-US"/>
              </w:rPr>
              <w:t>14.00</w:t>
            </w:r>
          </w:p>
        </w:tc>
        <w:tc>
          <w:tcPr>
            <w:tcW w:w="8262" w:type="dxa"/>
            <w:tcBorders>
              <w:top w:val="nil"/>
              <w:left w:val="nil"/>
              <w:bottom w:val="nil"/>
              <w:right w:val="nil"/>
            </w:tcBorders>
            <w:shd w:val="clear" w:color="auto" w:fill="auto"/>
            <w:noWrap/>
            <w:vAlign w:val="center"/>
            <w:hideMark/>
          </w:tcPr>
          <w:p w14:paraId="36074D39" w14:textId="77777777" w:rsidR="00B50660" w:rsidRPr="004D225A" w:rsidRDefault="00B50660" w:rsidP="00B50660">
            <w:pPr>
              <w:spacing w:after="0" w:line="240" w:lineRule="auto"/>
              <w:rPr>
                <w:rFonts w:eastAsia="Times New Roman" w:cs="Times New Roman"/>
                <w:color w:val="000000"/>
                <w:sz w:val="24"/>
                <w:szCs w:val="24"/>
                <w:lang w:val="en-US"/>
              </w:rPr>
            </w:pPr>
            <w:proofErr w:type="spellStart"/>
            <w:r w:rsidRPr="004D225A">
              <w:rPr>
                <w:rFonts w:eastAsia="Times New Roman" w:cs="Times New Roman"/>
                <w:color w:val="000000"/>
                <w:sz w:val="24"/>
                <w:szCs w:val="24"/>
              </w:rPr>
              <w:t>Welcome</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and</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introduction</w:t>
            </w:r>
            <w:proofErr w:type="spellEnd"/>
            <w:r w:rsidRPr="004D225A">
              <w:rPr>
                <w:rFonts w:eastAsia="Times New Roman" w:cs="Times New Roman"/>
                <w:color w:val="000000"/>
                <w:sz w:val="24"/>
                <w:szCs w:val="24"/>
              </w:rPr>
              <w:t xml:space="preserve"> </w:t>
            </w:r>
          </w:p>
        </w:tc>
      </w:tr>
      <w:tr w:rsidR="00B50660" w:rsidRPr="004D225A" w14:paraId="625ECADA" w14:textId="77777777" w:rsidTr="000B47B6">
        <w:trPr>
          <w:trHeight w:val="320"/>
        </w:trPr>
        <w:tc>
          <w:tcPr>
            <w:tcW w:w="1060" w:type="dxa"/>
            <w:vMerge/>
            <w:tcBorders>
              <w:top w:val="nil"/>
              <w:left w:val="nil"/>
              <w:bottom w:val="single" w:sz="4" w:space="0" w:color="000000"/>
              <w:right w:val="nil"/>
            </w:tcBorders>
            <w:vAlign w:val="center"/>
            <w:hideMark/>
          </w:tcPr>
          <w:p w14:paraId="60314297" w14:textId="77777777" w:rsidR="00B50660" w:rsidRPr="004D225A" w:rsidRDefault="00B50660" w:rsidP="00B50660">
            <w:pPr>
              <w:spacing w:after="0" w:line="240" w:lineRule="auto"/>
              <w:rPr>
                <w:rFonts w:eastAsia="Times New Roman" w:cs="Times New Roman"/>
                <w:color w:val="000000"/>
                <w:sz w:val="24"/>
                <w:szCs w:val="24"/>
                <w:lang w:val="en-US"/>
              </w:rPr>
            </w:pPr>
          </w:p>
        </w:tc>
        <w:tc>
          <w:tcPr>
            <w:tcW w:w="8262" w:type="dxa"/>
            <w:tcBorders>
              <w:top w:val="nil"/>
              <w:left w:val="nil"/>
              <w:bottom w:val="single" w:sz="4" w:space="0" w:color="auto"/>
              <w:right w:val="nil"/>
            </w:tcBorders>
            <w:shd w:val="clear" w:color="auto" w:fill="auto"/>
            <w:noWrap/>
            <w:vAlign w:val="center"/>
            <w:hideMark/>
          </w:tcPr>
          <w:p w14:paraId="5CD494D6" w14:textId="77777777" w:rsidR="00B50660" w:rsidRPr="004D225A" w:rsidRDefault="00B50660" w:rsidP="00B50660">
            <w:pPr>
              <w:spacing w:after="0" w:line="240" w:lineRule="auto"/>
              <w:rPr>
                <w:rFonts w:eastAsia="Times New Roman" w:cs="Times New Roman"/>
                <w:i/>
                <w:iCs/>
                <w:color w:val="000000"/>
                <w:sz w:val="24"/>
                <w:szCs w:val="24"/>
                <w:lang w:val="en-US"/>
              </w:rPr>
            </w:pPr>
            <w:r w:rsidRPr="004D225A">
              <w:rPr>
                <w:rFonts w:eastAsia="Times New Roman" w:cs="Times New Roman"/>
                <w:i/>
                <w:iCs/>
                <w:color w:val="000000"/>
                <w:sz w:val="24"/>
                <w:szCs w:val="24"/>
                <w:lang w:val="en-US"/>
              </w:rPr>
              <w:t>Government representative of RS / representative EC - Health, representative of Faculty of Medicine, University of Ljubljana</w:t>
            </w:r>
          </w:p>
        </w:tc>
      </w:tr>
      <w:tr w:rsidR="00B50660" w:rsidRPr="004D225A" w14:paraId="1F841B52" w14:textId="77777777" w:rsidTr="000B47B6">
        <w:trPr>
          <w:trHeight w:val="320"/>
        </w:trPr>
        <w:tc>
          <w:tcPr>
            <w:tcW w:w="1060" w:type="dxa"/>
            <w:vMerge w:val="restart"/>
            <w:tcBorders>
              <w:top w:val="nil"/>
              <w:left w:val="nil"/>
              <w:bottom w:val="single" w:sz="4" w:space="0" w:color="000000"/>
              <w:right w:val="nil"/>
            </w:tcBorders>
            <w:shd w:val="clear" w:color="auto" w:fill="auto"/>
            <w:noWrap/>
            <w:vAlign w:val="center"/>
            <w:hideMark/>
          </w:tcPr>
          <w:p w14:paraId="699909B9" w14:textId="77777777" w:rsidR="00B50660" w:rsidRPr="004D225A" w:rsidRDefault="00B50660" w:rsidP="00B50660">
            <w:pPr>
              <w:spacing w:after="0" w:line="240" w:lineRule="auto"/>
              <w:rPr>
                <w:rFonts w:eastAsia="Times New Roman" w:cs="Times New Roman"/>
                <w:color w:val="000000"/>
                <w:sz w:val="24"/>
                <w:szCs w:val="24"/>
                <w:lang w:val="en-US"/>
              </w:rPr>
            </w:pPr>
            <w:r w:rsidRPr="004D225A">
              <w:rPr>
                <w:rFonts w:eastAsia="Times New Roman" w:cs="Times New Roman"/>
                <w:color w:val="000000"/>
                <w:sz w:val="24"/>
                <w:szCs w:val="24"/>
                <w:lang w:val="en-US"/>
              </w:rPr>
              <w:t>14.10</w:t>
            </w:r>
          </w:p>
        </w:tc>
        <w:tc>
          <w:tcPr>
            <w:tcW w:w="8262" w:type="dxa"/>
            <w:tcBorders>
              <w:top w:val="nil"/>
              <w:left w:val="nil"/>
              <w:bottom w:val="nil"/>
              <w:right w:val="nil"/>
            </w:tcBorders>
            <w:shd w:val="clear" w:color="auto" w:fill="auto"/>
            <w:noWrap/>
            <w:vAlign w:val="center"/>
            <w:hideMark/>
          </w:tcPr>
          <w:p w14:paraId="2F16FA11" w14:textId="77777777" w:rsidR="00B50660" w:rsidRPr="004D225A" w:rsidRDefault="00B50660" w:rsidP="00B50660">
            <w:pPr>
              <w:spacing w:after="0" w:line="240" w:lineRule="auto"/>
              <w:rPr>
                <w:rFonts w:eastAsia="Times New Roman" w:cs="Times New Roman"/>
                <w:color w:val="000000"/>
                <w:sz w:val="24"/>
                <w:szCs w:val="24"/>
                <w:lang w:val="en-US"/>
              </w:rPr>
            </w:pPr>
            <w:proofErr w:type="spellStart"/>
            <w:r w:rsidRPr="004D225A">
              <w:rPr>
                <w:rFonts w:eastAsia="Times New Roman" w:cs="Times New Roman"/>
                <w:color w:val="000000"/>
                <w:sz w:val="24"/>
                <w:szCs w:val="24"/>
              </w:rPr>
              <w:t>Biomedical</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development</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perspective</w:t>
            </w:r>
            <w:proofErr w:type="spellEnd"/>
            <w:r w:rsidRPr="004D225A">
              <w:rPr>
                <w:rFonts w:eastAsia="Times New Roman" w:cs="Times New Roman"/>
                <w:color w:val="000000"/>
                <w:sz w:val="24"/>
                <w:szCs w:val="24"/>
              </w:rPr>
              <w:t xml:space="preserve"> </w:t>
            </w:r>
          </w:p>
        </w:tc>
      </w:tr>
      <w:tr w:rsidR="00B50660" w:rsidRPr="004D225A" w14:paraId="2BA57605" w14:textId="77777777" w:rsidTr="000B47B6">
        <w:trPr>
          <w:trHeight w:val="320"/>
        </w:trPr>
        <w:tc>
          <w:tcPr>
            <w:tcW w:w="1060" w:type="dxa"/>
            <w:vMerge/>
            <w:tcBorders>
              <w:top w:val="nil"/>
              <w:left w:val="nil"/>
              <w:bottom w:val="single" w:sz="4" w:space="0" w:color="000000"/>
              <w:right w:val="nil"/>
            </w:tcBorders>
            <w:vAlign w:val="center"/>
            <w:hideMark/>
          </w:tcPr>
          <w:p w14:paraId="2A18D4A9" w14:textId="77777777" w:rsidR="00B50660" w:rsidRPr="004D225A" w:rsidRDefault="00B50660" w:rsidP="00B50660">
            <w:pPr>
              <w:spacing w:after="0" w:line="240" w:lineRule="auto"/>
              <w:rPr>
                <w:rFonts w:eastAsia="Times New Roman" w:cs="Times New Roman"/>
                <w:color w:val="000000"/>
                <w:sz w:val="24"/>
                <w:szCs w:val="24"/>
                <w:lang w:val="en-US"/>
              </w:rPr>
            </w:pPr>
          </w:p>
        </w:tc>
        <w:tc>
          <w:tcPr>
            <w:tcW w:w="8262" w:type="dxa"/>
            <w:tcBorders>
              <w:top w:val="nil"/>
              <w:left w:val="nil"/>
              <w:bottom w:val="single" w:sz="4" w:space="0" w:color="auto"/>
              <w:right w:val="nil"/>
            </w:tcBorders>
            <w:shd w:val="clear" w:color="auto" w:fill="auto"/>
            <w:noWrap/>
            <w:vAlign w:val="center"/>
            <w:hideMark/>
          </w:tcPr>
          <w:p w14:paraId="15A30FE5" w14:textId="77777777" w:rsidR="00B50660" w:rsidRPr="004D225A" w:rsidRDefault="00B50660" w:rsidP="00B50660">
            <w:pPr>
              <w:spacing w:after="0" w:line="240" w:lineRule="auto"/>
              <w:rPr>
                <w:rFonts w:eastAsia="Times New Roman" w:cs="Times New Roman"/>
                <w:i/>
                <w:iCs/>
                <w:color w:val="000000"/>
                <w:sz w:val="24"/>
                <w:szCs w:val="24"/>
                <w:lang w:val="en-US"/>
              </w:rPr>
            </w:pPr>
            <w:r w:rsidRPr="004D225A">
              <w:rPr>
                <w:rFonts w:eastAsia="Times New Roman" w:cs="Times New Roman"/>
                <w:i/>
                <w:iCs/>
                <w:color w:val="000000"/>
                <w:sz w:val="24"/>
                <w:szCs w:val="24"/>
                <w:lang w:val="en-US"/>
              </w:rPr>
              <w:t xml:space="preserve">prof. </w:t>
            </w:r>
            <w:proofErr w:type="spellStart"/>
            <w:r w:rsidRPr="004D225A">
              <w:rPr>
                <w:rFonts w:eastAsia="Times New Roman" w:cs="Times New Roman"/>
                <w:i/>
                <w:iCs/>
                <w:color w:val="000000"/>
                <w:sz w:val="24"/>
                <w:szCs w:val="24"/>
                <w:lang w:val="en-US"/>
              </w:rPr>
              <w:t>Dr.Vita</w:t>
            </w:r>
            <w:proofErr w:type="spellEnd"/>
            <w:r w:rsidRPr="004D225A">
              <w:rPr>
                <w:rFonts w:eastAsia="Times New Roman" w:cs="Times New Roman"/>
                <w:i/>
                <w:iCs/>
                <w:color w:val="000000"/>
                <w:sz w:val="24"/>
                <w:szCs w:val="24"/>
                <w:lang w:val="en-US"/>
              </w:rPr>
              <w:t xml:space="preserve"> </w:t>
            </w:r>
            <w:proofErr w:type="spellStart"/>
            <w:r w:rsidRPr="004D225A">
              <w:rPr>
                <w:rFonts w:eastAsia="Times New Roman" w:cs="Times New Roman"/>
                <w:i/>
                <w:iCs/>
                <w:color w:val="000000"/>
                <w:sz w:val="24"/>
                <w:szCs w:val="24"/>
                <w:lang w:val="en-US"/>
              </w:rPr>
              <w:t>Dolžan</w:t>
            </w:r>
            <w:proofErr w:type="spellEnd"/>
            <w:r w:rsidRPr="004D225A">
              <w:rPr>
                <w:rFonts w:eastAsia="Times New Roman" w:cs="Times New Roman"/>
                <w:i/>
                <w:iCs/>
                <w:color w:val="000000"/>
                <w:sz w:val="24"/>
                <w:szCs w:val="24"/>
                <w:lang w:val="en-US"/>
              </w:rPr>
              <w:t xml:space="preserve">, Faculty of Medicine, University of Ljubljana, </w:t>
            </w:r>
            <w:proofErr w:type="spellStart"/>
            <w:r w:rsidRPr="004D225A">
              <w:rPr>
                <w:rFonts w:eastAsia="Times New Roman" w:cs="Times New Roman"/>
                <w:i/>
                <w:iCs/>
                <w:color w:val="000000"/>
                <w:sz w:val="24"/>
                <w:szCs w:val="24"/>
                <w:lang w:val="en-US"/>
              </w:rPr>
              <w:t>Pharmacogenetic</w:t>
            </w:r>
            <w:proofErr w:type="spellEnd"/>
            <w:r w:rsidRPr="004D225A">
              <w:rPr>
                <w:rFonts w:eastAsia="Times New Roman" w:cs="Times New Roman"/>
                <w:i/>
                <w:iCs/>
                <w:color w:val="000000"/>
                <w:sz w:val="24"/>
                <w:szCs w:val="24"/>
                <w:lang w:val="en-US"/>
              </w:rPr>
              <w:t xml:space="preserve"> laboratory</w:t>
            </w:r>
          </w:p>
        </w:tc>
      </w:tr>
      <w:tr w:rsidR="00B50660" w:rsidRPr="004D225A" w14:paraId="5348457A" w14:textId="77777777" w:rsidTr="000B47B6">
        <w:trPr>
          <w:trHeight w:val="320"/>
        </w:trPr>
        <w:tc>
          <w:tcPr>
            <w:tcW w:w="1060" w:type="dxa"/>
            <w:vMerge w:val="restart"/>
            <w:tcBorders>
              <w:top w:val="nil"/>
              <w:left w:val="nil"/>
              <w:bottom w:val="single" w:sz="4" w:space="0" w:color="000000"/>
              <w:right w:val="nil"/>
            </w:tcBorders>
            <w:shd w:val="clear" w:color="auto" w:fill="auto"/>
            <w:noWrap/>
            <w:vAlign w:val="center"/>
            <w:hideMark/>
          </w:tcPr>
          <w:p w14:paraId="05AD6FA4" w14:textId="77777777" w:rsidR="00B50660" w:rsidRPr="004D225A" w:rsidRDefault="00B50660" w:rsidP="00B50660">
            <w:pPr>
              <w:spacing w:after="0" w:line="240" w:lineRule="auto"/>
              <w:rPr>
                <w:rFonts w:eastAsia="Times New Roman" w:cs="Times New Roman"/>
                <w:color w:val="000000"/>
                <w:sz w:val="24"/>
                <w:szCs w:val="24"/>
                <w:lang w:val="en-US"/>
              </w:rPr>
            </w:pPr>
            <w:r w:rsidRPr="004D225A">
              <w:rPr>
                <w:rFonts w:eastAsia="Times New Roman" w:cs="Times New Roman"/>
                <w:color w:val="000000"/>
                <w:sz w:val="24"/>
                <w:szCs w:val="24"/>
                <w:lang w:val="en-US"/>
              </w:rPr>
              <w:t>14.25</w:t>
            </w:r>
          </w:p>
        </w:tc>
        <w:tc>
          <w:tcPr>
            <w:tcW w:w="8262" w:type="dxa"/>
            <w:tcBorders>
              <w:top w:val="nil"/>
              <w:left w:val="nil"/>
              <w:bottom w:val="nil"/>
              <w:right w:val="nil"/>
            </w:tcBorders>
            <w:shd w:val="clear" w:color="auto" w:fill="auto"/>
            <w:noWrap/>
            <w:vAlign w:val="center"/>
            <w:hideMark/>
          </w:tcPr>
          <w:p w14:paraId="69A0A78A" w14:textId="77777777" w:rsidR="00B50660" w:rsidRPr="004D225A" w:rsidRDefault="00B50660" w:rsidP="00B50660">
            <w:pPr>
              <w:spacing w:after="0" w:line="240" w:lineRule="auto"/>
              <w:rPr>
                <w:rFonts w:eastAsia="Times New Roman" w:cs="Times New Roman"/>
                <w:color w:val="000000"/>
                <w:sz w:val="24"/>
                <w:szCs w:val="24"/>
                <w:lang w:val="en-US"/>
              </w:rPr>
            </w:pPr>
            <w:r w:rsidRPr="004D225A">
              <w:rPr>
                <w:rFonts w:eastAsia="Times New Roman" w:cs="Times New Roman"/>
                <w:color w:val="000000"/>
                <w:sz w:val="24"/>
                <w:szCs w:val="24"/>
              </w:rPr>
              <w:t xml:space="preserve">ICT </w:t>
            </w:r>
            <w:proofErr w:type="spellStart"/>
            <w:r w:rsidRPr="004D225A">
              <w:rPr>
                <w:rFonts w:eastAsia="Times New Roman" w:cs="Times New Roman"/>
                <w:color w:val="000000"/>
                <w:sz w:val="24"/>
                <w:szCs w:val="24"/>
              </w:rPr>
              <w:t>users</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perspective</w:t>
            </w:r>
            <w:proofErr w:type="spellEnd"/>
            <w:r w:rsidRPr="004D225A">
              <w:rPr>
                <w:rFonts w:eastAsia="Times New Roman" w:cs="Times New Roman"/>
                <w:color w:val="000000"/>
                <w:sz w:val="24"/>
                <w:szCs w:val="24"/>
              </w:rPr>
              <w:t xml:space="preserve"> </w:t>
            </w:r>
          </w:p>
        </w:tc>
      </w:tr>
      <w:tr w:rsidR="00B50660" w:rsidRPr="004D225A" w14:paraId="3C45248C" w14:textId="77777777" w:rsidTr="000B47B6">
        <w:trPr>
          <w:trHeight w:val="320"/>
        </w:trPr>
        <w:tc>
          <w:tcPr>
            <w:tcW w:w="1060" w:type="dxa"/>
            <w:vMerge/>
            <w:tcBorders>
              <w:top w:val="nil"/>
              <w:left w:val="nil"/>
              <w:bottom w:val="single" w:sz="4" w:space="0" w:color="000000"/>
              <w:right w:val="nil"/>
            </w:tcBorders>
            <w:vAlign w:val="center"/>
            <w:hideMark/>
          </w:tcPr>
          <w:p w14:paraId="169E4C30" w14:textId="77777777" w:rsidR="00B50660" w:rsidRPr="004D225A" w:rsidRDefault="00B50660" w:rsidP="00B50660">
            <w:pPr>
              <w:spacing w:after="0" w:line="240" w:lineRule="auto"/>
              <w:rPr>
                <w:rFonts w:eastAsia="Times New Roman" w:cs="Times New Roman"/>
                <w:color w:val="000000"/>
                <w:sz w:val="24"/>
                <w:szCs w:val="24"/>
                <w:lang w:val="en-US"/>
              </w:rPr>
            </w:pPr>
          </w:p>
        </w:tc>
        <w:tc>
          <w:tcPr>
            <w:tcW w:w="8262" w:type="dxa"/>
            <w:tcBorders>
              <w:top w:val="nil"/>
              <w:left w:val="nil"/>
              <w:bottom w:val="single" w:sz="4" w:space="0" w:color="auto"/>
              <w:right w:val="nil"/>
            </w:tcBorders>
            <w:shd w:val="clear" w:color="auto" w:fill="auto"/>
            <w:noWrap/>
            <w:vAlign w:val="center"/>
            <w:hideMark/>
          </w:tcPr>
          <w:p w14:paraId="51DD925F" w14:textId="2836E72A" w:rsidR="00B50660" w:rsidRPr="004D225A" w:rsidRDefault="00B50660" w:rsidP="00B50660">
            <w:pPr>
              <w:spacing w:after="0" w:line="240" w:lineRule="auto"/>
              <w:rPr>
                <w:rFonts w:eastAsia="Times New Roman" w:cs="Times New Roman"/>
                <w:i/>
                <w:iCs/>
                <w:color w:val="000000"/>
                <w:sz w:val="24"/>
                <w:szCs w:val="24"/>
                <w:lang w:val="en-US"/>
              </w:rPr>
            </w:pPr>
            <w:r w:rsidRPr="004D225A">
              <w:rPr>
                <w:rFonts w:eastAsia="Times New Roman" w:cs="Times New Roman"/>
                <w:i/>
                <w:iCs/>
                <w:color w:val="000000"/>
                <w:sz w:val="24"/>
                <w:szCs w:val="24"/>
                <w:lang w:val="en-US"/>
              </w:rPr>
              <w:t>prof. dr. med</w:t>
            </w:r>
            <w:r w:rsidR="00CF20D9" w:rsidRPr="004D225A">
              <w:rPr>
                <w:rFonts w:eastAsia="Times New Roman" w:cs="Times New Roman"/>
                <w:i/>
                <w:iCs/>
                <w:color w:val="000000"/>
                <w:sz w:val="24"/>
                <w:szCs w:val="24"/>
                <w:lang w:val="en-US"/>
              </w:rPr>
              <w:t>.</w:t>
            </w:r>
            <w:r w:rsidRPr="004D225A">
              <w:rPr>
                <w:rFonts w:eastAsia="Times New Roman" w:cs="Times New Roman"/>
                <w:i/>
                <w:iCs/>
                <w:color w:val="000000"/>
                <w:sz w:val="24"/>
                <w:szCs w:val="24"/>
                <w:lang w:val="en-US"/>
              </w:rPr>
              <w:t xml:space="preserve"> Daniela Stei</w:t>
            </w:r>
            <w:r w:rsidR="00EC40E6">
              <w:rPr>
                <w:rFonts w:eastAsia="Times New Roman" w:cs="Times New Roman"/>
                <w:i/>
                <w:iCs/>
                <w:color w:val="000000"/>
                <w:sz w:val="24"/>
                <w:szCs w:val="24"/>
                <w:lang w:val="en-US"/>
              </w:rPr>
              <w:t>n</w:t>
            </w:r>
            <w:r w:rsidRPr="004D225A">
              <w:rPr>
                <w:rFonts w:eastAsia="Times New Roman" w:cs="Times New Roman"/>
                <w:i/>
                <w:iCs/>
                <w:color w:val="000000"/>
                <w:sz w:val="24"/>
                <w:szCs w:val="24"/>
                <w:lang w:val="en-US"/>
              </w:rPr>
              <w:t xml:space="preserve">berger, MBA, Managing Director / Medical Director, </w:t>
            </w:r>
            <w:proofErr w:type="spellStart"/>
            <w:r w:rsidRPr="004D225A">
              <w:rPr>
                <w:rFonts w:eastAsia="Times New Roman" w:cs="Times New Roman"/>
                <w:i/>
                <w:iCs/>
                <w:color w:val="000000"/>
                <w:sz w:val="24"/>
                <w:szCs w:val="24"/>
                <w:lang w:val="en-US"/>
              </w:rPr>
              <w:t>bio.logis</w:t>
            </w:r>
            <w:proofErr w:type="spellEnd"/>
            <w:r w:rsidRPr="004D225A">
              <w:rPr>
                <w:rFonts w:eastAsia="Times New Roman" w:cs="Times New Roman"/>
                <w:i/>
                <w:iCs/>
                <w:color w:val="000000"/>
                <w:sz w:val="24"/>
                <w:szCs w:val="24"/>
                <w:lang w:val="en-US"/>
              </w:rPr>
              <w:t xml:space="preserve"> Genetic Information Management GmbH</w:t>
            </w:r>
          </w:p>
        </w:tc>
      </w:tr>
      <w:tr w:rsidR="00B50660" w:rsidRPr="004D225A" w14:paraId="1FACB8B7" w14:textId="77777777" w:rsidTr="000B47B6">
        <w:trPr>
          <w:trHeight w:val="320"/>
        </w:trPr>
        <w:tc>
          <w:tcPr>
            <w:tcW w:w="1060" w:type="dxa"/>
            <w:vMerge w:val="restart"/>
            <w:tcBorders>
              <w:top w:val="nil"/>
              <w:left w:val="nil"/>
              <w:bottom w:val="single" w:sz="4" w:space="0" w:color="000000"/>
              <w:right w:val="nil"/>
            </w:tcBorders>
            <w:shd w:val="clear" w:color="auto" w:fill="auto"/>
            <w:noWrap/>
            <w:vAlign w:val="center"/>
            <w:hideMark/>
          </w:tcPr>
          <w:p w14:paraId="4397E720" w14:textId="77777777" w:rsidR="00B50660" w:rsidRPr="004D225A" w:rsidRDefault="00B50660" w:rsidP="00B50660">
            <w:pPr>
              <w:spacing w:after="0" w:line="240" w:lineRule="auto"/>
              <w:rPr>
                <w:rFonts w:eastAsia="Times New Roman" w:cs="Times New Roman"/>
                <w:color w:val="000000"/>
                <w:sz w:val="24"/>
                <w:szCs w:val="24"/>
                <w:lang w:val="en-US"/>
              </w:rPr>
            </w:pPr>
            <w:r w:rsidRPr="004D225A">
              <w:rPr>
                <w:rFonts w:eastAsia="Times New Roman" w:cs="Times New Roman"/>
                <w:color w:val="000000"/>
                <w:sz w:val="24"/>
                <w:szCs w:val="24"/>
                <w:lang w:val="en-US"/>
              </w:rPr>
              <w:t>14.40</w:t>
            </w:r>
          </w:p>
        </w:tc>
        <w:tc>
          <w:tcPr>
            <w:tcW w:w="8262" w:type="dxa"/>
            <w:tcBorders>
              <w:top w:val="nil"/>
              <w:left w:val="nil"/>
              <w:bottom w:val="nil"/>
              <w:right w:val="nil"/>
            </w:tcBorders>
            <w:shd w:val="clear" w:color="auto" w:fill="auto"/>
            <w:noWrap/>
            <w:vAlign w:val="center"/>
            <w:hideMark/>
          </w:tcPr>
          <w:p w14:paraId="358A8F6A" w14:textId="77777777" w:rsidR="00B50660" w:rsidRPr="004D225A" w:rsidRDefault="00B50660" w:rsidP="00B50660">
            <w:pPr>
              <w:spacing w:after="0" w:line="240" w:lineRule="auto"/>
              <w:rPr>
                <w:rFonts w:eastAsia="Times New Roman" w:cs="Times New Roman"/>
                <w:color w:val="000000"/>
                <w:sz w:val="24"/>
                <w:szCs w:val="24"/>
                <w:lang w:val="en-US"/>
              </w:rPr>
            </w:pPr>
            <w:proofErr w:type="spellStart"/>
            <w:r w:rsidRPr="004D225A">
              <w:rPr>
                <w:rFonts w:eastAsia="Times New Roman" w:cs="Times New Roman"/>
                <w:color w:val="000000"/>
                <w:sz w:val="24"/>
                <w:szCs w:val="24"/>
              </w:rPr>
              <w:t>Patients</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perspective</w:t>
            </w:r>
            <w:proofErr w:type="spellEnd"/>
            <w:r w:rsidRPr="004D225A">
              <w:rPr>
                <w:rFonts w:eastAsia="Times New Roman" w:cs="Times New Roman"/>
                <w:color w:val="000000"/>
                <w:sz w:val="24"/>
                <w:szCs w:val="24"/>
              </w:rPr>
              <w:t xml:space="preserve"> </w:t>
            </w:r>
          </w:p>
        </w:tc>
      </w:tr>
      <w:tr w:rsidR="00B50660" w:rsidRPr="004D225A" w14:paraId="2C2859B0" w14:textId="77777777" w:rsidTr="000B47B6">
        <w:trPr>
          <w:trHeight w:val="320"/>
        </w:trPr>
        <w:tc>
          <w:tcPr>
            <w:tcW w:w="1060" w:type="dxa"/>
            <w:vMerge/>
            <w:tcBorders>
              <w:top w:val="nil"/>
              <w:left w:val="nil"/>
              <w:bottom w:val="single" w:sz="4" w:space="0" w:color="000000"/>
              <w:right w:val="nil"/>
            </w:tcBorders>
            <w:vAlign w:val="center"/>
            <w:hideMark/>
          </w:tcPr>
          <w:p w14:paraId="40370AD7" w14:textId="77777777" w:rsidR="00B50660" w:rsidRPr="004D225A" w:rsidRDefault="00B50660" w:rsidP="00B50660">
            <w:pPr>
              <w:spacing w:after="0" w:line="240" w:lineRule="auto"/>
              <w:rPr>
                <w:rFonts w:eastAsia="Times New Roman" w:cs="Times New Roman"/>
                <w:color w:val="000000"/>
                <w:sz w:val="24"/>
                <w:szCs w:val="24"/>
                <w:lang w:val="en-US"/>
              </w:rPr>
            </w:pPr>
          </w:p>
        </w:tc>
        <w:tc>
          <w:tcPr>
            <w:tcW w:w="8262" w:type="dxa"/>
            <w:tcBorders>
              <w:top w:val="nil"/>
              <w:left w:val="nil"/>
              <w:bottom w:val="single" w:sz="4" w:space="0" w:color="auto"/>
              <w:right w:val="nil"/>
            </w:tcBorders>
            <w:shd w:val="clear" w:color="auto" w:fill="auto"/>
            <w:noWrap/>
            <w:vAlign w:val="center"/>
            <w:hideMark/>
          </w:tcPr>
          <w:p w14:paraId="1AA7A317" w14:textId="77777777" w:rsidR="00B50660" w:rsidRPr="004D225A" w:rsidRDefault="00B50660" w:rsidP="00B50660">
            <w:pPr>
              <w:spacing w:after="0" w:line="240" w:lineRule="auto"/>
              <w:rPr>
                <w:rFonts w:eastAsia="Times New Roman" w:cs="Times New Roman"/>
                <w:i/>
                <w:iCs/>
                <w:color w:val="000000"/>
                <w:sz w:val="24"/>
                <w:szCs w:val="24"/>
                <w:lang w:val="en-US"/>
              </w:rPr>
            </w:pPr>
            <w:proofErr w:type="spellStart"/>
            <w:proofErr w:type="gramStart"/>
            <w:r w:rsidRPr="004D225A">
              <w:rPr>
                <w:rFonts w:eastAsia="Times New Roman" w:cs="Times New Roman"/>
                <w:i/>
                <w:iCs/>
                <w:color w:val="000000"/>
                <w:sz w:val="24"/>
                <w:szCs w:val="24"/>
                <w:lang w:val="en-US"/>
              </w:rPr>
              <w:t>msc</w:t>
            </w:r>
            <w:proofErr w:type="spellEnd"/>
            <w:proofErr w:type="gramEnd"/>
            <w:r w:rsidRPr="004D225A">
              <w:rPr>
                <w:rFonts w:eastAsia="Times New Roman" w:cs="Times New Roman"/>
                <w:i/>
                <w:iCs/>
                <w:color w:val="000000"/>
                <w:sz w:val="24"/>
                <w:szCs w:val="24"/>
                <w:lang w:val="en-US"/>
              </w:rPr>
              <w:t xml:space="preserve">. </w:t>
            </w:r>
            <w:proofErr w:type="spellStart"/>
            <w:r w:rsidRPr="004D225A">
              <w:rPr>
                <w:rFonts w:eastAsia="Times New Roman" w:cs="Times New Roman"/>
                <w:i/>
                <w:iCs/>
                <w:color w:val="000000"/>
                <w:sz w:val="24"/>
                <w:szCs w:val="24"/>
                <w:lang w:val="en-US"/>
              </w:rPr>
              <w:t>Gorazd</w:t>
            </w:r>
            <w:proofErr w:type="spellEnd"/>
            <w:r w:rsidRPr="004D225A">
              <w:rPr>
                <w:rFonts w:eastAsia="Times New Roman" w:cs="Times New Roman"/>
                <w:i/>
                <w:iCs/>
                <w:color w:val="000000"/>
                <w:sz w:val="24"/>
                <w:szCs w:val="24"/>
                <w:lang w:val="en-US"/>
              </w:rPr>
              <w:t xml:space="preserve"> </w:t>
            </w:r>
            <w:proofErr w:type="spellStart"/>
            <w:r w:rsidRPr="004D225A">
              <w:rPr>
                <w:rFonts w:eastAsia="Times New Roman" w:cs="Times New Roman"/>
                <w:i/>
                <w:iCs/>
                <w:color w:val="000000"/>
                <w:sz w:val="24"/>
                <w:szCs w:val="24"/>
                <w:lang w:val="en-US"/>
              </w:rPr>
              <w:t>Hladnik</w:t>
            </w:r>
            <w:proofErr w:type="spellEnd"/>
            <w:r w:rsidRPr="004D225A">
              <w:rPr>
                <w:rFonts w:eastAsia="Times New Roman" w:cs="Times New Roman"/>
                <w:i/>
                <w:iCs/>
                <w:color w:val="000000"/>
                <w:sz w:val="24"/>
                <w:szCs w:val="24"/>
                <w:lang w:val="en-US"/>
              </w:rPr>
              <w:t xml:space="preserve">, mag. Ph., MBA, Director, </w:t>
            </w:r>
            <w:proofErr w:type="spellStart"/>
            <w:r w:rsidRPr="004D225A">
              <w:rPr>
                <w:rFonts w:eastAsia="Times New Roman" w:cs="Times New Roman"/>
                <w:i/>
                <w:iCs/>
                <w:color w:val="000000"/>
                <w:sz w:val="24"/>
                <w:szCs w:val="24"/>
                <w:lang w:val="en-US"/>
              </w:rPr>
              <w:t>Provita</w:t>
            </w:r>
            <w:proofErr w:type="spellEnd"/>
            <w:r w:rsidRPr="004D225A">
              <w:rPr>
                <w:rFonts w:eastAsia="Times New Roman" w:cs="Times New Roman"/>
                <w:i/>
                <w:iCs/>
                <w:color w:val="000000"/>
                <w:sz w:val="24"/>
                <w:szCs w:val="24"/>
                <w:lang w:val="en-US"/>
              </w:rPr>
              <w:t xml:space="preserve"> </w:t>
            </w:r>
            <w:proofErr w:type="spellStart"/>
            <w:r w:rsidRPr="004D225A">
              <w:rPr>
                <w:rFonts w:eastAsia="Times New Roman" w:cs="Times New Roman"/>
                <w:i/>
                <w:iCs/>
                <w:color w:val="000000"/>
                <w:sz w:val="24"/>
                <w:szCs w:val="24"/>
                <w:lang w:val="en-US"/>
              </w:rPr>
              <w:t>d.o.o</w:t>
            </w:r>
            <w:proofErr w:type="spellEnd"/>
            <w:r w:rsidRPr="004D225A">
              <w:rPr>
                <w:rFonts w:eastAsia="Times New Roman" w:cs="Times New Roman"/>
                <w:i/>
                <w:iCs/>
                <w:color w:val="000000"/>
                <w:sz w:val="24"/>
                <w:szCs w:val="24"/>
                <w:lang w:val="en-US"/>
              </w:rPr>
              <w:t>.</w:t>
            </w:r>
          </w:p>
        </w:tc>
      </w:tr>
      <w:tr w:rsidR="00B50660" w:rsidRPr="004D225A" w14:paraId="30874B3F" w14:textId="77777777" w:rsidTr="000B47B6">
        <w:trPr>
          <w:trHeight w:val="320"/>
        </w:trPr>
        <w:tc>
          <w:tcPr>
            <w:tcW w:w="1060" w:type="dxa"/>
            <w:vMerge w:val="restart"/>
            <w:tcBorders>
              <w:top w:val="nil"/>
              <w:left w:val="nil"/>
              <w:bottom w:val="single" w:sz="4" w:space="0" w:color="000000"/>
              <w:right w:val="nil"/>
            </w:tcBorders>
            <w:shd w:val="clear" w:color="auto" w:fill="auto"/>
            <w:noWrap/>
            <w:vAlign w:val="center"/>
            <w:hideMark/>
          </w:tcPr>
          <w:p w14:paraId="23056E7C" w14:textId="77777777" w:rsidR="00B50660" w:rsidRPr="004D225A" w:rsidRDefault="00B50660" w:rsidP="00B50660">
            <w:pPr>
              <w:spacing w:after="0" w:line="240" w:lineRule="auto"/>
              <w:rPr>
                <w:rFonts w:eastAsia="Times New Roman" w:cs="Times New Roman"/>
                <w:color w:val="000000"/>
                <w:sz w:val="24"/>
                <w:szCs w:val="24"/>
                <w:lang w:val="en-US"/>
              </w:rPr>
            </w:pPr>
            <w:r w:rsidRPr="004D225A">
              <w:rPr>
                <w:rFonts w:eastAsia="Times New Roman" w:cs="Times New Roman"/>
                <w:color w:val="000000"/>
                <w:sz w:val="24"/>
                <w:szCs w:val="24"/>
                <w:lang w:val="en-US"/>
              </w:rPr>
              <w:t>14.55</w:t>
            </w:r>
          </w:p>
        </w:tc>
        <w:tc>
          <w:tcPr>
            <w:tcW w:w="8262" w:type="dxa"/>
            <w:tcBorders>
              <w:top w:val="nil"/>
              <w:left w:val="nil"/>
              <w:bottom w:val="nil"/>
              <w:right w:val="nil"/>
            </w:tcBorders>
            <w:shd w:val="clear" w:color="auto" w:fill="auto"/>
            <w:noWrap/>
            <w:vAlign w:val="center"/>
            <w:hideMark/>
          </w:tcPr>
          <w:p w14:paraId="226C51B5" w14:textId="77777777" w:rsidR="00B50660" w:rsidRPr="004D225A" w:rsidRDefault="00B50660" w:rsidP="00B50660">
            <w:pPr>
              <w:spacing w:after="0" w:line="240" w:lineRule="auto"/>
              <w:rPr>
                <w:rFonts w:eastAsia="Times New Roman" w:cs="Times New Roman"/>
                <w:color w:val="000000"/>
                <w:sz w:val="24"/>
                <w:szCs w:val="24"/>
                <w:lang w:val="en-US"/>
              </w:rPr>
            </w:pPr>
            <w:proofErr w:type="spellStart"/>
            <w:r w:rsidRPr="004D225A">
              <w:rPr>
                <w:rFonts w:eastAsia="Times New Roman" w:cs="Times New Roman"/>
                <w:color w:val="000000"/>
                <w:sz w:val="24"/>
                <w:szCs w:val="24"/>
              </w:rPr>
              <w:t>Doctors</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perspective</w:t>
            </w:r>
            <w:proofErr w:type="spellEnd"/>
            <w:r w:rsidRPr="004D225A">
              <w:rPr>
                <w:rFonts w:eastAsia="Times New Roman" w:cs="Times New Roman"/>
                <w:color w:val="000000"/>
                <w:sz w:val="24"/>
                <w:szCs w:val="24"/>
              </w:rPr>
              <w:t xml:space="preserve"> </w:t>
            </w:r>
          </w:p>
        </w:tc>
      </w:tr>
      <w:tr w:rsidR="00B50660" w:rsidRPr="004D225A" w14:paraId="0C72A290" w14:textId="77777777" w:rsidTr="000B47B6">
        <w:trPr>
          <w:trHeight w:val="320"/>
        </w:trPr>
        <w:tc>
          <w:tcPr>
            <w:tcW w:w="1060" w:type="dxa"/>
            <w:vMerge/>
            <w:tcBorders>
              <w:top w:val="nil"/>
              <w:left w:val="nil"/>
              <w:bottom w:val="single" w:sz="4" w:space="0" w:color="000000"/>
              <w:right w:val="nil"/>
            </w:tcBorders>
            <w:vAlign w:val="center"/>
            <w:hideMark/>
          </w:tcPr>
          <w:p w14:paraId="515E7618" w14:textId="77777777" w:rsidR="00B50660" w:rsidRPr="004D225A" w:rsidRDefault="00B50660" w:rsidP="00B50660">
            <w:pPr>
              <w:spacing w:after="0" w:line="240" w:lineRule="auto"/>
              <w:rPr>
                <w:rFonts w:eastAsia="Times New Roman" w:cs="Times New Roman"/>
                <w:color w:val="000000"/>
                <w:sz w:val="24"/>
                <w:szCs w:val="24"/>
                <w:lang w:val="en-US"/>
              </w:rPr>
            </w:pPr>
          </w:p>
        </w:tc>
        <w:tc>
          <w:tcPr>
            <w:tcW w:w="8262" w:type="dxa"/>
            <w:tcBorders>
              <w:top w:val="nil"/>
              <w:left w:val="nil"/>
              <w:bottom w:val="single" w:sz="4" w:space="0" w:color="auto"/>
              <w:right w:val="nil"/>
            </w:tcBorders>
            <w:shd w:val="clear" w:color="auto" w:fill="auto"/>
            <w:noWrap/>
            <w:vAlign w:val="center"/>
            <w:hideMark/>
          </w:tcPr>
          <w:p w14:paraId="2FE55820" w14:textId="0CF4FF39" w:rsidR="00B50660" w:rsidRPr="004D225A" w:rsidRDefault="00CA7173" w:rsidP="00B50660">
            <w:pPr>
              <w:spacing w:after="0" w:line="240" w:lineRule="auto"/>
              <w:rPr>
                <w:rFonts w:eastAsia="Times New Roman" w:cs="Times New Roman"/>
                <w:i/>
                <w:iCs/>
                <w:color w:val="000000"/>
                <w:sz w:val="24"/>
                <w:szCs w:val="24"/>
                <w:lang w:val="en-US"/>
              </w:rPr>
            </w:pPr>
            <w:proofErr w:type="spellStart"/>
            <w:r>
              <w:rPr>
                <w:rFonts w:eastAsia="Times New Roman" w:cs="Times New Roman"/>
                <w:i/>
                <w:iCs/>
                <w:color w:val="000000"/>
                <w:sz w:val="24"/>
                <w:szCs w:val="24"/>
                <w:lang w:val="en-US"/>
              </w:rPr>
              <w:t>prof.d</w:t>
            </w:r>
            <w:r w:rsidR="00803401" w:rsidRPr="004D225A">
              <w:rPr>
                <w:rFonts w:eastAsia="Times New Roman" w:cs="Times New Roman"/>
                <w:i/>
                <w:iCs/>
                <w:color w:val="000000"/>
                <w:sz w:val="24"/>
                <w:szCs w:val="24"/>
                <w:lang w:val="en-US"/>
              </w:rPr>
              <w:t>r</w:t>
            </w:r>
            <w:proofErr w:type="spellEnd"/>
            <w:r w:rsidR="00803401" w:rsidRPr="004D225A">
              <w:rPr>
                <w:rFonts w:eastAsia="Times New Roman" w:cs="Times New Roman"/>
                <w:i/>
                <w:iCs/>
                <w:color w:val="000000"/>
                <w:sz w:val="24"/>
                <w:szCs w:val="24"/>
                <w:lang w:val="en-US"/>
              </w:rPr>
              <w:t xml:space="preserve">. </w:t>
            </w:r>
            <w:proofErr w:type="spellStart"/>
            <w:r w:rsidR="00803401" w:rsidRPr="004D225A">
              <w:rPr>
                <w:rFonts w:eastAsia="Times New Roman" w:cs="Times New Roman"/>
                <w:i/>
                <w:iCs/>
                <w:color w:val="000000"/>
                <w:sz w:val="24"/>
                <w:szCs w:val="24"/>
                <w:lang w:val="en-US"/>
              </w:rPr>
              <w:t>Josep</w:t>
            </w:r>
            <w:proofErr w:type="spellEnd"/>
            <w:r w:rsidR="00803401" w:rsidRPr="004D225A">
              <w:rPr>
                <w:rFonts w:eastAsia="Times New Roman" w:cs="Times New Roman"/>
                <w:i/>
                <w:iCs/>
                <w:color w:val="000000"/>
                <w:sz w:val="24"/>
                <w:szCs w:val="24"/>
                <w:lang w:val="en-US"/>
              </w:rPr>
              <w:t xml:space="preserve"> </w:t>
            </w:r>
            <w:proofErr w:type="spellStart"/>
            <w:r w:rsidR="00803401" w:rsidRPr="004D225A">
              <w:rPr>
                <w:rFonts w:eastAsia="Times New Roman" w:cs="Times New Roman"/>
                <w:i/>
                <w:iCs/>
                <w:color w:val="000000"/>
                <w:sz w:val="24"/>
                <w:szCs w:val="24"/>
                <w:lang w:val="en-US"/>
              </w:rPr>
              <w:t>Vilaseca</w:t>
            </w:r>
            <w:proofErr w:type="spellEnd"/>
            <w:r w:rsidR="00803401" w:rsidRPr="004D225A">
              <w:rPr>
                <w:rFonts w:eastAsia="Times New Roman" w:cs="Times New Roman"/>
                <w:i/>
                <w:iCs/>
                <w:color w:val="000000"/>
                <w:sz w:val="24"/>
                <w:szCs w:val="24"/>
                <w:lang w:val="en-US"/>
              </w:rPr>
              <w:t>, Researcher, "</w:t>
            </w:r>
            <w:proofErr w:type="spellStart"/>
            <w:r w:rsidR="00803401" w:rsidRPr="004D225A">
              <w:rPr>
                <w:rFonts w:eastAsia="Times New Roman" w:cs="Times New Roman"/>
                <w:i/>
                <w:iCs/>
                <w:color w:val="000000"/>
                <w:sz w:val="24"/>
                <w:szCs w:val="24"/>
                <w:lang w:val="en-US"/>
              </w:rPr>
              <w:t>Institut</w:t>
            </w:r>
            <w:proofErr w:type="spellEnd"/>
            <w:r w:rsidR="00803401" w:rsidRPr="004D225A">
              <w:rPr>
                <w:rFonts w:eastAsia="Times New Roman" w:cs="Times New Roman"/>
                <w:i/>
                <w:iCs/>
                <w:color w:val="000000"/>
                <w:sz w:val="24"/>
                <w:szCs w:val="24"/>
                <w:lang w:val="en-US"/>
              </w:rPr>
              <w:t xml:space="preserve"> </w:t>
            </w:r>
            <w:proofErr w:type="spellStart"/>
            <w:r w:rsidR="00803401" w:rsidRPr="004D225A">
              <w:rPr>
                <w:rFonts w:eastAsia="Times New Roman" w:cs="Times New Roman"/>
                <w:i/>
                <w:iCs/>
                <w:color w:val="000000"/>
                <w:sz w:val="24"/>
                <w:szCs w:val="24"/>
                <w:lang w:val="en-US"/>
              </w:rPr>
              <w:t>d'Investigació</w:t>
            </w:r>
            <w:proofErr w:type="spellEnd"/>
            <w:r w:rsidR="00803401" w:rsidRPr="004D225A">
              <w:rPr>
                <w:rFonts w:eastAsia="Times New Roman" w:cs="Times New Roman"/>
                <w:i/>
                <w:iCs/>
                <w:color w:val="000000"/>
                <w:sz w:val="24"/>
                <w:szCs w:val="24"/>
                <w:lang w:val="en-US"/>
              </w:rPr>
              <w:t xml:space="preserve"> </w:t>
            </w:r>
            <w:proofErr w:type="spellStart"/>
            <w:r w:rsidR="00803401" w:rsidRPr="004D225A">
              <w:rPr>
                <w:rFonts w:eastAsia="Times New Roman" w:cs="Times New Roman"/>
                <w:i/>
                <w:iCs/>
                <w:color w:val="000000"/>
                <w:sz w:val="24"/>
                <w:szCs w:val="24"/>
                <w:lang w:val="en-US"/>
              </w:rPr>
              <w:t>Biomèdica</w:t>
            </w:r>
            <w:proofErr w:type="spellEnd"/>
            <w:r w:rsidR="00803401" w:rsidRPr="004D225A">
              <w:rPr>
                <w:rFonts w:eastAsia="Times New Roman" w:cs="Times New Roman"/>
                <w:i/>
                <w:iCs/>
                <w:color w:val="000000"/>
                <w:sz w:val="24"/>
                <w:szCs w:val="24"/>
                <w:lang w:val="en-US"/>
              </w:rPr>
              <w:t xml:space="preserve"> August Pi </w:t>
            </w:r>
            <w:proofErr w:type="spellStart"/>
            <w:r w:rsidR="00803401" w:rsidRPr="004D225A">
              <w:rPr>
                <w:rFonts w:eastAsia="Times New Roman" w:cs="Times New Roman"/>
                <w:i/>
                <w:iCs/>
                <w:color w:val="000000"/>
                <w:sz w:val="24"/>
                <w:szCs w:val="24"/>
                <w:lang w:val="en-US"/>
              </w:rPr>
              <w:t>i</w:t>
            </w:r>
            <w:proofErr w:type="spellEnd"/>
            <w:r w:rsidR="00803401" w:rsidRPr="004D225A">
              <w:rPr>
                <w:rFonts w:eastAsia="Times New Roman" w:cs="Times New Roman"/>
                <w:i/>
                <w:iCs/>
                <w:color w:val="000000"/>
                <w:sz w:val="24"/>
                <w:szCs w:val="24"/>
                <w:lang w:val="en-US"/>
              </w:rPr>
              <w:t xml:space="preserve"> </w:t>
            </w:r>
            <w:proofErr w:type="spellStart"/>
            <w:r w:rsidR="00803401" w:rsidRPr="004D225A">
              <w:rPr>
                <w:rFonts w:eastAsia="Times New Roman" w:cs="Times New Roman"/>
                <w:i/>
                <w:iCs/>
                <w:color w:val="000000"/>
                <w:sz w:val="24"/>
                <w:szCs w:val="24"/>
                <w:lang w:val="en-US"/>
              </w:rPr>
              <w:t>Sunyer</w:t>
            </w:r>
            <w:proofErr w:type="spellEnd"/>
            <w:r w:rsidR="00803401" w:rsidRPr="004D225A">
              <w:rPr>
                <w:rFonts w:eastAsia="Times New Roman" w:cs="Times New Roman"/>
                <w:i/>
                <w:iCs/>
                <w:color w:val="000000"/>
                <w:sz w:val="24"/>
                <w:szCs w:val="24"/>
                <w:lang w:val="en-US"/>
              </w:rPr>
              <w:t xml:space="preserve"> (IDIBAPS)</w:t>
            </w:r>
          </w:p>
        </w:tc>
      </w:tr>
      <w:tr w:rsidR="00B50660" w:rsidRPr="004D225A" w14:paraId="5CC994B6" w14:textId="77777777" w:rsidTr="000B47B6">
        <w:trPr>
          <w:trHeight w:val="320"/>
        </w:trPr>
        <w:tc>
          <w:tcPr>
            <w:tcW w:w="1060" w:type="dxa"/>
            <w:vMerge w:val="restart"/>
            <w:tcBorders>
              <w:top w:val="nil"/>
              <w:left w:val="nil"/>
              <w:bottom w:val="single" w:sz="4" w:space="0" w:color="000000"/>
              <w:right w:val="nil"/>
            </w:tcBorders>
            <w:shd w:val="clear" w:color="auto" w:fill="auto"/>
            <w:noWrap/>
            <w:vAlign w:val="center"/>
            <w:hideMark/>
          </w:tcPr>
          <w:p w14:paraId="24D3271C" w14:textId="77777777" w:rsidR="00B50660" w:rsidRPr="004D225A" w:rsidRDefault="00B50660" w:rsidP="00B50660">
            <w:pPr>
              <w:spacing w:after="0" w:line="240" w:lineRule="auto"/>
              <w:rPr>
                <w:rFonts w:eastAsia="Times New Roman" w:cs="Times New Roman"/>
                <w:color w:val="000000"/>
                <w:sz w:val="24"/>
                <w:szCs w:val="24"/>
                <w:lang w:val="en-US"/>
              </w:rPr>
            </w:pPr>
            <w:r w:rsidRPr="004D225A">
              <w:rPr>
                <w:rFonts w:eastAsia="Times New Roman" w:cs="Times New Roman"/>
                <w:color w:val="000000"/>
                <w:sz w:val="24"/>
                <w:szCs w:val="24"/>
                <w:lang w:val="en-US"/>
              </w:rPr>
              <w:t>15.10</w:t>
            </w:r>
          </w:p>
        </w:tc>
        <w:tc>
          <w:tcPr>
            <w:tcW w:w="8262" w:type="dxa"/>
            <w:tcBorders>
              <w:top w:val="nil"/>
              <w:left w:val="nil"/>
              <w:bottom w:val="nil"/>
              <w:right w:val="nil"/>
            </w:tcBorders>
            <w:shd w:val="clear" w:color="auto" w:fill="auto"/>
            <w:noWrap/>
            <w:vAlign w:val="center"/>
            <w:hideMark/>
          </w:tcPr>
          <w:p w14:paraId="53902ADF" w14:textId="77777777" w:rsidR="00B50660" w:rsidRPr="004D225A" w:rsidRDefault="00B50660" w:rsidP="00B50660">
            <w:pPr>
              <w:spacing w:after="0" w:line="240" w:lineRule="auto"/>
              <w:rPr>
                <w:rFonts w:eastAsia="Times New Roman" w:cs="Times New Roman"/>
                <w:color w:val="000000"/>
                <w:sz w:val="24"/>
                <w:szCs w:val="24"/>
                <w:lang w:val="en-US"/>
              </w:rPr>
            </w:pPr>
            <w:proofErr w:type="spellStart"/>
            <w:r w:rsidRPr="004D225A">
              <w:rPr>
                <w:rFonts w:eastAsia="Times New Roman" w:cs="Times New Roman"/>
                <w:color w:val="000000"/>
                <w:sz w:val="24"/>
                <w:szCs w:val="24"/>
              </w:rPr>
              <w:t>Pharmacists</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perspective</w:t>
            </w:r>
            <w:proofErr w:type="spellEnd"/>
            <w:r w:rsidRPr="004D225A">
              <w:rPr>
                <w:rFonts w:eastAsia="Times New Roman" w:cs="Times New Roman"/>
                <w:color w:val="000000"/>
                <w:sz w:val="24"/>
                <w:szCs w:val="24"/>
              </w:rPr>
              <w:t xml:space="preserve"> </w:t>
            </w:r>
          </w:p>
        </w:tc>
      </w:tr>
      <w:tr w:rsidR="00B50660" w:rsidRPr="004D225A" w14:paraId="574B235E" w14:textId="77777777" w:rsidTr="000B47B6">
        <w:trPr>
          <w:trHeight w:val="320"/>
        </w:trPr>
        <w:tc>
          <w:tcPr>
            <w:tcW w:w="1060" w:type="dxa"/>
            <w:vMerge/>
            <w:tcBorders>
              <w:top w:val="nil"/>
              <w:left w:val="nil"/>
              <w:bottom w:val="single" w:sz="4" w:space="0" w:color="000000"/>
              <w:right w:val="nil"/>
            </w:tcBorders>
            <w:vAlign w:val="center"/>
            <w:hideMark/>
          </w:tcPr>
          <w:p w14:paraId="3C5AF2F1" w14:textId="77777777" w:rsidR="00B50660" w:rsidRPr="004D225A" w:rsidRDefault="00B50660" w:rsidP="00B50660">
            <w:pPr>
              <w:spacing w:after="0" w:line="240" w:lineRule="auto"/>
              <w:rPr>
                <w:rFonts w:eastAsia="Times New Roman" w:cs="Times New Roman"/>
                <w:color w:val="000000"/>
                <w:sz w:val="24"/>
                <w:szCs w:val="24"/>
                <w:lang w:val="en-US"/>
              </w:rPr>
            </w:pPr>
          </w:p>
        </w:tc>
        <w:tc>
          <w:tcPr>
            <w:tcW w:w="8262" w:type="dxa"/>
            <w:tcBorders>
              <w:top w:val="nil"/>
              <w:left w:val="nil"/>
              <w:bottom w:val="single" w:sz="4" w:space="0" w:color="auto"/>
              <w:right w:val="nil"/>
            </w:tcBorders>
            <w:shd w:val="clear" w:color="auto" w:fill="auto"/>
            <w:noWrap/>
            <w:vAlign w:val="center"/>
            <w:hideMark/>
          </w:tcPr>
          <w:p w14:paraId="0826E5D0" w14:textId="2C6DEE02" w:rsidR="00B50660" w:rsidRPr="004D225A" w:rsidRDefault="00B50660" w:rsidP="00B50660">
            <w:pPr>
              <w:spacing w:after="0" w:line="240" w:lineRule="auto"/>
              <w:rPr>
                <w:rFonts w:eastAsia="Times New Roman" w:cs="Times New Roman"/>
                <w:i/>
                <w:iCs/>
                <w:color w:val="000000"/>
                <w:sz w:val="24"/>
                <w:szCs w:val="24"/>
                <w:lang w:val="en-US"/>
              </w:rPr>
            </w:pPr>
            <w:r w:rsidRPr="004D225A">
              <w:rPr>
                <w:rFonts w:eastAsia="Times New Roman" w:cs="Times New Roman"/>
                <w:i/>
                <w:iCs/>
                <w:color w:val="000000"/>
                <w:sz w:val="24"/>
                <w:szCs w:val="24"/>
                <w:lang w:val="en-US"/>
              </w:rPr>
              <w:t xml:space="preserve">dr. Jan </w:t>
            </w:r>
            <w:proofErr w:type="spellStart"/>
            <w:r w:rsidRPr="004D225A">
              <w:rPr>
                <w:rFonts w:eastAsia="Times New Roman" w:cs="Times New Roman"/>
                <w:i/>
                <w:iCs/>
                <w:color w:val="000000"/>
                <w:sz w:val="24"/>
                <w:szCs w:val="24"/>
                <w:lang w:val="en-US"/>
              </w:rPr>
              <w:t>Saevels</w:t>
            </w:r>
            <w:proofErr w:type="spellEnd"/>
            <w:r w:rsidRPr="004D225A">
              <w:rPr>
                <w:rFonts w:eastAsia="Times New Roman" w:cs="Times New Roman"/>
                <w:i/>
                <w:iCs/>
                <w:color w:val="000000"/>
                <w:sz w:val="24"/>
                <w:szCs w:val="24"/>
                <w:lang w:val="en-US"/>
              </w:rPr>
              <w:t>, S</w:t>
            </w:r>
            <w:r w:rsidR="00573E72" w:rsidRPr="004D225A">
              <w:rPr>
                <w:rFonts w:eastAsia="Times New Roman" w:cs="Times New Roman"/>
                <w:i/>
                <w:iCs/>
                <w:color w:val="000000"/>
                <w:sz w:val="24"/>
                <w:szCs w:val="24"/>
                <w:lang w:val="en-US"/>
              </w:rPr>
              <w:t xml:space="preserve">cientific Department Director, </w:t>
            </w:r>
            <w:r w:rsidRPr="004D225A">
              <w:rPr>
                <w:rFonts w:eastAsia="Times New Roman" w:cs="Times New Roman"/>
                <w:i/>
                <w:iCs/>
                <w:color w:val="000000"/>
                <w:sz w:val="24"/>
                <w:szCs w:val="24"/>
                <w:lang w:val="en-US"/>
              </w:rPr>
              <w:t xml:space="preserve">Association </w:t>
            </w:r>
            <w:proofErr w:type="spellStart"/>
            <w:r w:rsidRPr="004D225A">
              <w:rPr>
                <w:rFonts w:eastAsia="Times New Roman" w:cs="Times New Roman"/>
                <w:i/>
                <w:iCs/>
                <w:color w:val="000000"/>
                <w:sz w:val="24"/>
                <w:szCs w:val="24"/>
                <w:lang w:val="en-US"/>
              </w:rPr>
              <w:t>Pharmaceutique</w:t>
            </w:r>
            <w:proofErr w:type="spellEnd"/>
            <w:r w:rsidRPr="004D225A">
              <w:rPr>
                <w:rFonts w:eastAsia="Times New Roman" w:cs="Times New Roman"/>
                <w:i/>
                <w:iCs/>
                <w:color w:val="000000"/>
                <w:sz w:val="24"/>
                <w:szCs w:val="24"/>
                <w:lang w:val="en-US"/>
              </w:rPr>
              <w:t xml:space="preserve"> </w:t>
            </w:r>
            <w:proofErr w:type="spellStart"/>
            <w:r w:rsidRPr="004D225A">
              <w:rPr>
                <w:rFonts w:eastAsia="Times New Roman" w:cs="Times New Roman"/>
                <w:i/>
                <w:iCs/>
                <w:color w:val="000000"/>
                <w:sz w:val="24"/>
                <w:szCs w:val="24"/>
                <w:lang w:val="en-US"/>
              </w:rPr>
              <w:t>Belge</w:t>
            </w:r>
            <w:proofErr w:type="spellEnd"/>
          </w:p>
        </w:tc>
      </w:tr>
      <w:tr w:rsidR="00B50660" w:rsidRPr="004D225A" w14:paraId="3253302F" w14:textId="77777777" w:rsidTr="000B47B6">
        <w:trPr>
          <w:trHeight w:val="320"/>
        </w:trPr>
        <w:tc>
          <w:tcPr>
            <w:tcW w:w="1060" w:type="dxa"/>
            <w:vMerge w:val="restart"/>
            <w:tcBorders>
              <w:top w:val="nil"/>
              <w:left w:val="nil"/>
              <w:bottom w:val="single" w:sz="4" w:space="0" w:color="000000"/>
              <w:right w:val="nil"/>
            </w:tcBorders>
            <w:shd w:val="clear" w:color="auto" w:fill="auto"/>
            <w:noWrap/>
            <w:vAlign w:val="center"/>
            <w:hideMark/>
          </w:tcPr>
          <w:p w14:paraId="7898BFEF" w14:textId="77777777" w:rsidR="00B50660" w:rsidRPr="004D225A" w:rsidRDefault="00B50660" w:rsidP="00B50660">
            <w:pPr>
              <w:spacing w:after="0" w:line="240" w:lineRule="auto"/>
              <w:rPr>
                <w:rFonts w:eastAsia="Times New Roman" w:cs="Times New Roman"/>
                <w:color w:val="000000"/>
                <w:sz w:val="24"/>
                <w:szCs w:val="24"/>
                <w:lang w:val="en-US"/>
              </w:rPr>
            </w:pPr>
            <w:r w:rsidRPr="004D225A">
              <w:rPr>
                <w:rFonts w:eastAsia="Times New Roman" w:cs="Times New Roman"/>
                <w:color w:val="000000"/>
                <w:sz w:val="24"/>
                <w:szCs w:val="24"/>
                <w:lang w:val="en-US"/>
              </w:rPr>
              <w:t>15.25</w:t>
            </w:r>
          </w:p>
        </w:tc>
        <w:tc>
          <w:tcPr>
            <w:tcW w:w="8262" w:type="dxa"/>
            <w:tcBorders>
              <w:top w:val="nil"/>
              <w:left w:val="nil"/>
              <w:bottom w:val="nil"/>
              <w:right w:val="nil"/>
            </w:tcBorders>
            <w:shd w:val="clear" w:color="auto" w:fill="auto"/>
            <w:noWrap/>
            <w:vAlign w:val="center"/>
            <w:hideMark/>
          </w:tcPr>
          <w:p w14:paraId="17083E85" w14:textId="77777777" w:rsidR="00B50660" w:rsidRPr="004D225A" w:rsidRDefault="00B50660" w:rsidP="00B50660">
            <w:pPr>
              <w:spacing w:after="0" w:line="240" w:lineRule="auto"/>
              <w:rPr>
                <w:rFonts w:eastAsia="Times New Roman" w:cs="Times New Roman"/>
                <w:color w:val="000000"/>
                <w:sz w:val="24"/>
                <w:szCs w:val="24"/>
                <w:lang w:val="en-US"/>
              </w:rPr>
            </w:pPr>
            <w:r w:rsidRPr="004D225A">
              <w:rPr>
                <w:rFonts w:eastAsia="Times New Roman" w:cs="Times New Roman"/>
                <w:color w:val="000000"/>
                <w:sz w:val="24"/>
                <w:szCs w:val="24"/>
              </w:rPr>
              <w:t xml:space="preserve">Social </w:t>
            </w:r>
            <w:proofErr w:type="spellStart"/>
            <w:r w:rsidRPr="004D225A">
              <w:rPr>
                <w:rFonts w:eastAsia="Times New Roman" w:cs="Times New Roman"/>
                <w:color w:val="000000"/>
                <w:sz w:val="24"/>
                <w:szCs w:val="24"/>
              </w:rPr>
              <w:t>sciences</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point</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of</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view</w:t>
            </w:r>
            <w:proofErr w:type="spellEnd"/>
            <w:r w:rsidRPr="004D225A">
              <w:rPr>
                <w:rFonts w:eastAsia="Times New Roman" w:cs="Times New Roman"/>
                <w:color w:val="000000"/>
                <w:sz w:val="24"/>
                <w:szCs w:val="24"/>
              </w:rPr>
              <w:t xml:space="preserve"> </w:t>
            </w:r>
          </w:p>
        </w:tc>
      </w:tr>
      <w:tr w:rsidR="00B50660" w:rsidRPr="004D225A" w14:paraId="0A97B147" w14:textId="77777777" w:rsidTr="000B47B6">
        <w:trPr>
          <w:trHeight w:val="320"/>
        </w:trPr>
        <w:tc>
          <w:tcPr>
            <w:tcW w:w="1060" w:type="dxa"/>
            <w:vMerge/>
            <w:tcBorders>
              <w:top w:val="nil"/>
              <w:left w:val="nil"/>
              <w:bottom w:val="single" w:sz="4" w:space="0" w:color="000000"/>
              <w:right w:val="nil"/>
            </w:tcBorders>
            <w:vAlign w:val="center"/>
            <w:hideMark/>
          </w:tcPr>
          <w:p w14:paraId="3C6C59EF" w14:textId="77777777" w:rsidR="00B50660" w:rsidRPr="004D225A" w:rsidRDefault="00B50660" w:rsidP="00B50660">
            <w:pPr>
              <w:spacing w:after="0" w:line="240" w:lineRule="auto"/>
              <w:rPr>
                <w:rFonts w:eastAsia="Times New Roman" w:cs="Times New Roman"/>
                <w:color w:val="000000"/>
                <w:sz w:val="24"/>
                <w:szCs w:val="24"/>
                <w:lang w:val="en-US"/>
              </w:rPr>
            </w:pPr>
          </w:p>
        </w:tc>
        <w:tc>
          <w:tcPr>
            <w:tcW w:w="8262" w:type="dxa"/>
            <w:tcBorders>
              <w:top w:val="nil"/>
              <w:left w:val="nil"/>
              <w:bottom w:val="single" w:sz="4" w:space="0" w:color="auto"/>
              <w:right w:val="nil"/>
            </w:tcBorders>
            <w:shd w:val="clear" w:color="auto" w:fill="auto"/>
            <w:noWrap/>
            <w:vAlign w:val="center"/>
            <w:hideMark/>
          </w:tcPr>
          <w:p w14:paraId="23C2FE04" w14:textId="46C5C6F1" w:rsidR="00B50660" w:rsidRPr="004D225A" w:rsidRDefault="00662D50" w:rsidP="00662D50">
            <w:pPr>
              <w:spacing w:after="0" w:line="240" w:lineRule="auto"/>
              <w:rPr>
                <w:rFonts w:eastAsia="Times New Roman" w:cs="Times New Roman"/>
                <w:i/>
                <w:iCs/>
                <w:color w:val="000000"/>
                <w:sz w:val="24"/>
                <w:szCs w:val="24"/>
                <w:lang w:val="en-US"/>
              </w:rPr>
            </w:pPr>
            <w:r w:rsidRPr="004D225A">
              <w:rPr>
                <w:rFonts w:eastAsia="Times New Roman" w:cs="Times New Roman"/>
                <w:i/>
                <w:iCs/>
                <w:color w:val="000000"/>
                <w:sz w:val="24"/>
                <w:szCs w:val="24"/>
                <w:lang w:val="en-US"/>
              </w:rPr>
              <w:t xml:space="preserve">prof. dr. Stefan </w:t>
            </w:r>
            <w:proofErr w:type="spellStart"/>
            <w:r w:rsidRPr="004D225A">
              <w:rPr>
                <w:rFonts w:eastAsia="Times New Roman" w:cs="Times New Roman"/>
                <w:i/>
                <w:iCs/>
                <w:color w:val="000000"/>
                <w:sz w:val="24"/>
                <w:szCs w:val="24"/>
                <w:lang w:val="en-US"/>
              </w:rPr>
              <w:t>Sohn</w:t>
            </w:r>
            <w:proofErr w:type="spellEnd"/>
            <w:r w:rsidRPr="004D225A">
              <w:rPr>
                <w:rFonts w:eastAsia="Times New Roman" w:cs="Times New Roman"/>
                <w:i/>
                <w:iCs/>
                <w:color w:val="000000"/>
                <w:sz w:val="24"/>
                <w:szCs w:val="24"/>
                <w:lang w:val="en-US"/>
              </w:rPr>
              <w:t xml:space="preserve">, </w:t>
            </w:r>
            <w:proofErr w:type="spellStart"/>
            <w:r w:rsidRPr="004D225A">
              <w:rPr>
                <w:rFonts w:eastAsia="Times New Roman" w:cs="Times New Roman"/>
                <w:i/>
                <w:iCs/>
                <w:color w:val="000000"/>
                <w:sz w:val="24"/>
                <w:szCs w:val="24"/>
                <w:lang w:val="en-US"/>
              </w:rPr>
              <w:t>Hochschule</w:t>
            </w:r>
            <w:proofErr w:type="spellEnd"/>
            <w:r w:rsidRPr="004D225A">
              <w:rPr>
                <w:rFonts w:eastAsia="Times New Roman" w:cs="Times New Roman"/>
                <w:i/>
                <w:iCs/>
                <w:color w:val="000000"/>
                <w:sz w:val="24"/>
                <w:szCs w:val="24"/>
                <w:lang w:val="en-US"/>
              </w:rPr>
              <w:t xml:space="preserve"> Konstanz </w:t>
            </w:r>
            <w:proofErr w:type="spellStart"/>
            <w:r w:rsidRPr="004D225A">
              <w:rPr>
                <w:rFonts w:eastAsia="Times New Roman" w:cs="Times New Roman"/>
                <w:color w:val="000000"/>
                <w:sz w:val="24"/>
                <w:szCs w:val="24"/>
                <w:lang w:val="en-US"/>
              </w:rPr>
              <w:t>für</w:t>
            </w:r>
            <w:proofErr w:type="spellEnd"/>
            <w:r w:rsidRPr="004D225A">
              <w:rPr>
                <w:rFonts w:eastAsia="Times New Roman" w:cs="Times New Roman"/>
                <w:i/>
                <w:iCs/>
                <w:color w:val="000000"/>
                <w:sz w:val="24"/>
                <w:szCs w:val="24"/>
                <w:lang w:val="en-US"/>
              </w:rPr>
              <w:t xml:space="preserve"> </w:t>
            </w:r>
            <w:proofErr w:type="spellStart"/>
            <w:r w:rsidRPr="004D225A">
              <w:rPr>
                <w:rFonts w:eastAsia="Times New Roman" w:cs="Times New Roman"/>
                <w:i/>
                <w:iCs/>
                <w:color w:val="000000"/>
                <w:sz w:val="24"/>
                <w:szCs w:val="24"/>
                <w:lang w:val="en-US"/>
              </w:rPr>
              <w:t>Technik</w:t>
            </w:r>
            <w:proofErr w:type="spellEnd"/>
            <w:r w:rsidRPr="004D225A">
              <w:rPr>
                <w:rFonts w:eastAsia="Times New Roman" w:cs="Times New Roman"/>
                <w:i/>
                <w:iCs/>
                <w:color w:val="000000"/>
                <w:sz w:val="24"/>
                <w:szCs w:val="24"/>
                <w:lang w:val="en-US"/>
              </w:rPr>
              <w:t xml:space="preserve">, </w:t>
            </w:r>
            <w:proofErr w:type="spellStart"/>
            <w:r w:rsidRPr="004D225A">
              <w:rPr>
                <w:rFonts w:eastAsia="Times New Roman" w:cs="Times New Roman"/>
                <w:i/>
                <w:iCs/>
                <w:color w:val="000000"/>
                <w:sz w:val="24"/>
                <w:szCs w:val="24"/>
                <w:lang w:val="en-US"/>
              </w:rPr>
              <w:t>Witschaft</w:t>
            </w:r>
            <w:proofErr w:type="spellEnd"/>
            <w:r w:rsidRPr="004D225A">
              <w:rPr>
                <w:rFonts w:eastAsia="Times New Roman" w:cs="Times New Roman"/>
                <w:i/>
                <w:iCs/>
                <w:color w:val="000000"/>
                <w:sz w:val="24"/>
                <w:szCs w:val="24"/>
                <w:lang w:val="en-US"/>
              </w:rPr>
              <w:t xml:space="preserve"> und </w:t>
            </w:r>
            <w:proofErr w:type="spellStart"/>
            <w:r w:rsidRPr="004D225A">
              <w:rPr>
                <w:rFonts w:eastAsia="Times New Roman" w:cs="Times New Roman"/>
                <w:i/>
                <w:iCs/>
                <w:color w:val="000000"/>
                <w:sz w:val="24"/>
                <w:szCs w:val="24"/>
                <w:lang w:val="en-US"/>
              </w:rPr>
              <w:t>Gestaltung</w:t>
            </w:r>
            <w:proofErr w:type="spellEnd"/>
          </w:p>
        </w:tc>
      </w:tr>
      <w:tr w:rsidR="00B50660" w:rsidRPr="004D225A" w14:paraId="6FD1EC84" w14:textId="77777777" w:rsidTr="000B47B6">
        <w:trPr>
          <w:trHeight w:val="320"/>
        </w:trPr>
        <w:tc>
          <w:tcPr>
            <w:tcW w:w="1060" w:type="dxa"/>
            <w:vMerge w:val="restart"/>
            <w:tcBorders>
              <w:top w:val="nil"/>
              <w:left w:val="nil"/>
              <w:bottom w:val="single" w:sz="4" w:space="0" w:color="000000"/>
              <w:right w:val="nil"/>
            </w:tcBorders>
            <w:shd w:val="clear" w:color="auto" w:fill="auto"/>
            <w:noWrap/>
            <w:vAlign w:val="center"/>
            <w:hideMark/>
          </w:tcPr>
          <w:p w14:paraId="7878B1C1" w14:textId="77777777" w:rsidR="00B50660" w:rsidRPr="004D225A" w:rsidRDefault="00B50660" w:rsidP="00B50660">
            <w:pPr>
              <w:spacing w:after="0" w:line="240" w:lineRule="auto"/>
              <w:rPr>
                <w:rFonts w:eastAsia="Times New Roman" w:cs="Times New Roman"/>
                <w:color w:val="000000"/>
                <w:sz w:val="24"/>
                <w:szCs w:val="24"/>
                <w:lang w:val="en-US"/>
              </w:rPr>
            </w:pPr>
            <w:r w:rsidRPr="004D225A">
              <w:rPr>
                <w:rFonts w:eastAsia="Times New Roman" w:cs="Times New Roman"/>
                <w:color w:val="000000"/>
                <w:sz w:val="24"/>
                <w:szCs w:val="24"/>
                <w:lang w:val="en-US"/>
              </w:rPr>
              <w:t>15.40</w:t>
            </w:r>
          </w:p>
        </w:tc>
        <w:tc>
          <w:tcPr>
            <w:tcW w:w="8262" w:type="dxa"/>
            <w:tcBorders>
              <w:top w:val="nil"/>
              <w:left w:val="nil"/>
              <w:bottom w:val="nil"/>
              <w:right w:val="nil"/>
            </w:tcBorders>
            <w:shd w:val="clear" w:color="auto" w:fill="auto"/>
            <w:noWrap/>
            <w:vAlign w:val="center"/>
            <w:hideMark/>
          </w:tcPr>
          <w:p w14:paraId="49482576" w14:textId="77777777" w:rsidR="00B50660" w:rsidRPr="004D225A" w:rsidRDefault="00B50660" w:rsidP="00B50660">
            <w:pPr>
              <w:spacing w:after="0" w:line="240" w:lineRule="auto"/>
              <w:rPr>
                <w:rFonts w:eastAsia="Times New Roman" w:cs="Times New Roman"/>
                <w:color w:val="000000"/>
                <w:sz w:val="24"/>
                <w:szCs w:val="24"/>
                <w:lang w:val="en-US"/>
              </w:rPr>
            </w:pPr>
            <w:proofErr w:type="spellStart"/>
            <w:r w:rsidRPr="004D225A">
              <w:rPr>
                <w:rFonts w:eastAsia="Times New Roman" w:cs="Times New Roman"/>
                <w:color w:val="000000"/>
                <w:sz w:val="24"/>
                <w:szCs w:val="24"/>
              </w:rPr>
              <w:t>Health</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economic</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point</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of</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view</w:t>
            </w:r>
            <w:proofErr w:type="spellEnd"/>
          </w:p>
        </w:tc>
      </w:tr>
      <w:tr w:rsidR="00B50660" w:rsidRPr="004D225A" w14:paraId="181A2031" w14:textId="77777777" w:rsidTr="000B47B6">
        <w:trPr>
          <w:trHeight w:val="320"/>
        </w:trPr>
        <w:tc>
          <w:tcPr>
            <w:tcW w:w="1060" w:type="dxa"/>
            <w:vMerge/>
            <w:tcBorders>
              <w:top w:val="nil"/>
              <w:left w:val="nil"/>
              <w:bottom w:val="single" w:sz="4" w:space="0" w:color="000000"/>
              <w:right w:val="nil"/>
            </w:tcBorders>
            <w:vAlign w:val="center"/>
            <w:hideMark/>
          </w:tcPr>
          <w:p w14:paraId="636B7D2F" w14:textId="77777777" w:rsidR="00B50660" w:rsidRPr="004D225A" w:rsidRDefault="00B50660" w:rsidP="00B50660">
            <w:pPr>
              <w:spacing w:after="0" w:line="240" w:lineRule="auto"/>
              <w:rPr>
                <w:rFonts w:eastAsia="Times New Roman" w:cs="Times New Roman"/>
                <w:color w:val="000000"/>
                <w:sz w:val="24"/>
                <w:szCs w:val="24"/>
                <w:lang w:val="en-US"/>
              </w:rPr>
            </w:pPr>
          </w:p>
        </w:tc>
        <w:tc>
          <w:tcPr>
            <w:tcW w:w="8262" w:type="dxa"/>
            <w:tcBorders>
              <w:top w:val="nil"/>
              <w:left w:val="nil"/>
              <w:bottom w:val="single" w:sz="4" w:space="0" w:color="auto"/>
              <w:right w:val="nil"/>
            </w:tcBorders>
            <w:shd w:val="clear" w:color="auto" w:fill="auto"/>
            <w:noWrap/>
            <w:vAlign w:val="center"/>
            <w:hideMark/>
          </w:tcPr>
          <w:p w14:paraId="2DAE7062" w14:textId="58579421" w:rsidR="00B50660" w:rsidRPr="004D225A" w:rsidRDefault="00F86A8F" w:rsidP="00840BA7">
            <w:pPr>
              <w:spacing w:after="0" w:line="240" w:lineRule="auto"/>
              <w:rPr>
                <w:rFonts w:eastAsia="Times New Roman" w:cs="Times New Roman"/>
                <w:i/>
                <w:iCs/>
                <w:color w:val="000000"/>
                <w:sz w:val="24"/>
                <w:szCs w:val="24"/>
                <w:lang w:val="en-US"/>
              </w:rPr>
            </w:pPr>
            <w:r>
              <w:rPr>
                <w:rFonts w:eastAsia="Times New Roman" w:cs="Times New Roman"/>
                <w:i/>
                <w:iCs/>
                <w:color w:val="000000"/>
                <w:sz w:val="24"/>
                <w:szCs w:val="24"/>
                <w:lang w:val="en-US"/>
              </w:rPr>
              <w:t xml:space="preserve">Dr. </w:t>
            </w:r>
            <w:proofErr w:type="spellStart"/>
            <w:r w:rsidR="004A659F">
              <w:rPr>
                <w:rFonts w:eastAsia="Times New Roman" w:cs="Times New Roman"/>
                <w:i/>
                <w:iCs/>
                <w:color w:val="000000"/>
                <w:sz w:val="24"/>
                <w:szCs w:val="24"/>
                <w:lang w:val="en-US"/>
              </w:rPr>
              <w:t>Matjaž</w:t>
            </w:r>
            <w:proofErr w:type="spellEnd"/>
            <w:r w:rsidR="004A659F">
              <w:rPr>
                <w:rFonts w:eastAsia="Times New Roman" w:cs="Times New Roman"/>
                <w:i/>
                <w:iCs/>
                <w:color w:val="000000"/>
                <w:sz w:val="24"/>
                <w:szCs w:val="24"/>
                <w:lang w:val="en-US"/>
              </w:rPr>
              <w:t xml:space="preserve"> </w:t>
            </w:r>
            <w:proofErr w:type="spellStart"/>
            <w:r w:rsidR="004A659F">
              <w:rPr>
                <w:rFonts w:eastAsia="Times New Roman" w:cs="Times New Roman"/>
                <w:i/>
                <w:iCs/>
                <w:color w:val="000000"/>
                <w:sz w:val="24"/>
                <w:szCs w:val="24"/>
                <w:lang w:val="en-US"/>
              </w:rPr>
              <w:t>Črnigoj</w:t>
            </w:r>
            <w:proofErr w:type="spellEnd"/>
            <w:r w:rsidR="004A659F">
              <w:rPr>
                <w:rFonts w:eastAsia="Times New Roman" w:cs="Times New Roman"/>
                <w:i/>
                <w:iCs/>
                <w:color w:val="000000"/>
                <w:sz w:val="24"/>
                <w:szCs w:val="24"/>
                <w:lang w:val="en-US"/>
              </w:rPr>
              <w:t xml:space="preserve">, </w:t>
            </w:r>
            <w:r>
              <w:rPr>
                <w:rFonts w:eastAsia="Times New Roman" w:cs="Times New Roman"/>
                <w:i/>
                <w:iCs/>
                <w:color w:val="000000"/>
                <w:sz w:val="24"/>
                <w:szCs w:val="24"/>
                <w:lang w:val="en-US"/>
              </w:rPr>
              <w:t xml:space="preserve">dr. </w:t>
            </w:r>
            <w:r w:rsidR="00840BA7">
              <w:rPr>
                <w:rFonts w:eastAsia="Times New Roman" w:cs="Times New Roman"/>
                <w:i/>
                <w:iCs/>
                <w:color w:val="000000"/>
                <w:sz w:val="24"/>
                <w:szCs w:val="24"/>
                <w:lang w:val="en-US"/>
              </w:rPr>
              <w:t>Valent</w:t>
            </w:r>
            <w:r w:rsidR="004A659F">
              <w:rPr>
                <w:rFonts w:eastAsia="Times New Roman" w:cs="Times New Roman"/>
                <w:i/>
                <w:iCs/>
                <w:color w:val="000000"/>
                <w:sz w:val="24"/>
                <w:szCs w:val="24"/>
                <w:lang w:val="en-US"/>
              </w:rPr>
              <w:t xml:space="preserve">ina </w:t>
            </w:r>
            <w:proofErr w:type="spellStart"/>
            <w:r w:rsidR="004A659F">
              <w:rPr>
                <w:rFonts w:eastAsia="Times New Roman" w:cs="Times New Roman"/>
                <w:i/>
                <w:iCs/>
                <w:color w:val="000000"/>
                <w:sz w:val="24"/>
                <w:szCs w:val="24"/>
                <w:lang w:val="en-US"/>
              </w:rPr>
              <w:t>Rupel</w:t>
            </w:r>
            <w:proofErr w:type="spellEnd"/>
            <w:r w:rsidR="004A659F">
              <w:rPr>
                <w:rFonts w:eastAsia="Times New Roman" w:cs="Times New Roman"/>
                <w:i/>
                <w:iCs/>
                <w:color w:val="000000"/>
                <w:sz w:val="24"/>
                <w:szCs w:val="24"/>
                <w:lang w:val="en-US"/>
              </w:rPr>
              <w:t>, researcher, Institute for Economic Research, Ljubljana</w:t>
            </w:r>
          </w:p>
        </w:tc>
      </w:tr>
      <w:tr w:rsidR="00B50660" w:rsidRPr="004D225A" w14:paraId="183E0E7A" w14:textId="77777777" w:rsidTr="000B47B6">
        <w:trPr>
          <w:trHeight w:val="320"/>
        </w:trPr>
        <w:tc>
          <w:tcPr>
            <w:tcW w:w="1060" w:type="dxa"/>
            <w:tcBorders>
              <w:top w:val="nil"/>
              <w:left w:val="nil"/>
              <w:bottom w:val="single" w:sz="4" w:space="0" w:color="auto"/>
              <w:right w:val="nil"/>
            </w:tcBorders>
            <w:shd w:val="clear" w:color="auto" w:fill="auto"/>
            <w:noWrap/>
            <w:vAlign w:val="center"/>
            <w:hideMark/>
          </w:tcPr>
          <w:p w14:paraId="3D51C14E" w14:textId="77777777" w:rsidR="00B50660" w:rsidRPr="004D225A" w:rsidRDefault="00B50660" w:rsidP="00B50660">
            <w:pPr>
              <w:spacing w:after="0" w:line="240" w:lineRule="auto"/>
              <w:rPr>
                <w:rFonts w:eastAsia="Times New Roman" w:cs="Times New Roman"/>
                <w:color w:val="000000"/>
                <w:sz w:val="24"/>
                <w:szCs w:val="24"/>
                <w:lang w:val="en-US"/>
              </w:rPr>
            </w:pPr>
            <w:r w:rsidRPr="004D225A">
              <w:rPr>
                <w:rFonts w:eastAsia="Times New Roman" w:cs="Times New Roman"/>
                <w:color w:val="000000"/>
                <w:sz w:val="24"/>
                <w:szCs w:val="24"/>
                <w:lang w:val="en-US"/>
              </w:rPr>
              <w:t>15.55</w:t>
            </w:r>
          </w:p>
        </w:tc>
        <w:tc>
          <w:tcPr>
            <w:tcW w:w="8262" w:type="dxa"/>
            <w:tcBorders>
              <w:top w:val="nil"/>
              <w:left w:val="nil"/>
              <w:bottom w:val="single" w:sz="4" w:space="0" w:color="auto"/>
              <w:right w:val="nil"/>
            </w:tcBorders>
            <w:shd w:val="clear" w:color="auto" w:fill="auto"/>
            <w:noWrap/>
            <w:vAlign w:val="center"/>
            <w:hideMark/>
          </w:tcPr>
          <w:p w14:paraId="0471AE72" w14:textId="77777777" w:rsidR="00B50660" w:rsidRPr="004D225A" w:rsidRDefault="00B50660" w:rsidP="00B50660">
            <w:pPr>
              <w:spacing w:after="0" w:line="240" w:lineRule="auto"/>
              <w:rPr>
                <w:rFonts w:eastAsia="Times New Roman" w:cs="Times New Roman"/>
                <w:color w:val="000000"/>
                <w:sz w:val="24"/>
                <w:szCs w:val="24"/>
                <w:lang w:val="en-US"/>
              </w:rPr>
            </w:pPr>
            <w:proofErr w:type="spellStart"/>
            <w:r w:rsidRPr="004D225A">
              <w:rPr>
                <w:rFonts w:eastAsia="Times New Roman" w:cs="Times New Roman"/>
                <w:color w:val="000000"/>
                <w:sz w:val="24"/>
                <w:szCs w:val="24"/>
              </w:rPr>
              <w:t>Discussion</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and</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round</w:t>
            </w:r>
            <w:proofErr w:type="spellEnd"/>
            <w:r w:rsidRPr="004D225A">
              <w:rPr>
                <w:rFonts w:eastAsia="Times New Roman" w:cs="Times New Roman"/>
                <w:color w:val="000000"/>
                <w:sz w:val="24"/>
                <w:szCs w:val="24"/>
              </w:rPr>
              <w:t xml:space="preserve"> table (HC </w:t>
            </w:r>
            <w:proofErr w:type="spellStart"/>
            <w:r w:rsidRPr="004D225A">
              <w:rPr>
                <w:rFonts w:eastAsia="Times New Roman" w:cs="Times New Roman"/>
                <w:color w:val="000000"/>
                <w:sz w:val="24"/>
                <w:szCs w:val="24"/>
              </w:rPr>
              <w:t>processes</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system</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policies</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financing</w:t>
            </w:r>
            <w:proofErr w:type="spellEnd"/>
            <w:r w:rsidRPr="004D225A">
              <w:rPr>
                <w:rFonts w:eastAsia="Times New Roman" w:cs="Times New Roman"/>
                <w:color w:val="000000"/>
                <w:sz w:val="24"/>
                <w:szCs w:val="24"/>
              </w:rPr>
              <w:t xml:space="preserve"> </w:t>
            </w:r>
            <w:proofErr w:type="spellStart"/>
            <w:r w:rsidRPr="004D225A">
              <w:rPr>
                <w:rFonts w:eastAsia="Times New Roman" w:cs="Times New Roman"/>
                <w:color w:val="000000"/>
                <w:sz w:val="24"/>
                <w:szCs w:val="24"/>
              </w:rPr>
              <w:t>challenges</w:t>
            </w:r>
            <w:proofErr w:type="spellEnd"/>
            <w:r w:rsidRPr="004D225A">
              <w:rPr>
                <w:rFonts w:eastAsia="Times New Roman" w:cs="Times New Roman"/>
                <w:color w:val="000000"/>
                <w:sz w:val="24"/>
                <w:szCs w:val="24"/>
              </w:rPr>
              <w:t>)</w:t>
            </w:r>
          </w:p>
        </w:tc>
      </w:tr>
      <w:tr w:rsidR="00662D50" w:rsidRPr="004D225A" w14:paraId="6CD47A6F" w14:textId="77777777" w:rsidTr="000B47B6">
        <w:trPr>
          <w:trHeight w:val="320"/>
        </w:trPr>
        <w:tc>
          <w:tcPr>
            <w:tcW w:w="1060" w:type="dxa"/>
            <w:tcBorders>
              <w:top w:val="nil"/>
              <w:left w:val="nil"/>
              <w:bottom w:val="single" w:sz="4" w:space="0" w:color="auto"/>
              <w:right w:val="nil"/>
            </w:tcBorders>
            <w:shd w:val="clear" w:color="auto" w:fill="auto"/>
            <w:noWrap/>
            <w:vAlign w:val="center"/>
            <w:hideMark/>
          </w:tcPr>
          <w:p w14:paraId="627C6AAA" w14:textId="2D06A639" w:rsidR="00662D50" w:rsidRPr="004D225A" w:rsidRDefault="00662D50" w:rsidP="00662D50">
            <w:pPr>
              <w:spacing w:after="0" w:line="240" w:lineRule="auto"/>
              <w:rPr>
                <w:rFonts w:eastAsia="Times New Roman" w:cs="Times New Roman"/>
                <w:color w:val="000000"/>
                <w:sz w:val="24"/>
                <w:szCs w:val="24"/>
                <w:lang w:val="en-US"/>
              </w:rPr>
            </w:pPr>
            <w:r w:rsidRPr="004D225A">
              <w:rPr>
                <w:rFonts w:eastAsia="Times New Roman" w:cs="Times New Roman"/>
                <w:color w:val="000000"/>
                <w:sz w:val="24"/>
                <w:szCs w:val="24"/>
                <w:lang w:val="en-US"/>
              </w:rPr>
              <w:t>16.45</w:t>
            </w:r>
          </w:p>
        </w:tc>
        <w:tc>
          <w:tcPr>
            <w:tcW w:w="8262" w:type="dxa"/>
            <w:tcBorders>
              <w:top w:val="nil"/>
              <w:left w:val="nil"/>
              <w:bottom w:val="single" w:sz="4" w:space="0" w:color="auto"/>
              <w:right w:val="nil"/>
            </w:tcBorders>
            <w:shd w:val="clear" w:color="auto" w:fill="auto"/>
            <w:noWrap/>
            <w:vAlign w:val="center"/>
            <w:hideMark/>
          </w:tcPr>
          <w:p w14:paraId="5A14D8F8" w14:textId="3812FE3C" w:rsidR="00662D50" w:rsidRPr="004D225A" w:rsidRDefault="00662D50" w:rsidP="00862606">
            <w:pPr>
              <w:spacing w:after="0" w:line="240" w:lineRule="auto"/>
              <w:rPr>
                <w:rFonts w:eastAsia="Times New Roman" w:cs="Times New Roman"/>
                <w:color w:val="000000"/>
                <w:sz w:val="24"/>
                <w:szCs w:val="24"/>
              </w:rPr>
            </w:pPr>
            <w:proofErr w:type="spellStart"/>
            <w:r w:rsidRPr="004D225A">
              <w:rPr>
                <w:rFonts w:eastAsia="Times New Roman" w:cs="Times New Roman"/>
                <w:color w:val="000000"/>
                <w:sz w:val="24"/>
                <w:szCs w:val="24"/>
              </w:rPr>
              <w:t>Wrap</w:t>
            </w:r>
            <w:proofErr w:type="spellEnd"/>
            <w:r w:rsidRPr="004D225A">
              <w:rPr>
                <w:rFonts w:eastAsia="Times New Roman" w:cs="Times New Roman"/>
                <w:color w:val="000000"/>
                <w:sz w:val="24"/>
                <w:szCs w:val="24"/>
              </w:rPr>
              <w:t xml:space="preserve"> up</w:t>
            </w:r>
          </w:p>
        </w:tc>
      </w:tr>
    </w:tbl>
    <w:p w14:paraId="4E652403" w14:textId="5E1F0898" w:rsidR="00F0242B" w:rsidRPr="004D225A" w:rsidRDefault="00F0242B" w:rsidP="00B50660">
      <w:pPr>
        <w:spacing w:after="0" w:line="240" w:lineRule="auto"/>
        <w:rPr>
          <w:sz w:val="24"/>
          <w:szCs w:val="24"/>
        </w:rPr>
      </w:pPr>
    </w:p>
    <w:p w14:paraId="01DE1CB5" w14:textId="77777777" w:rsidR="004D225A" w:rsidRPr="004D225A" w:rsidRDefault="004D225A" w:rsidP="00B50660">
      <w:pPr>
        <w:spacing w:after="0" w:line="240" w:lineRule="auto"/>
        <w:rPr>
          <w:sz w:val="24"/>
          <w:szCs w:val="24"/>
        </w:rPr>
      </w:pPr>
    </w:p>
    <w:p w14:paraId="40FFFC9C" w14:textId="77777777" w:rsidR="004D225A" w:rsidRPr="004D225A" w:rsidRDefault="004D225A" w:rsidP="00B50660">
      <w:pPr>
        <w:spacing w:after="0" w:line="240" w:lineRule="auto"/>
        <w:rPr>
          <w:sz w:val="24"/>
          <w:szCs w:val="24"/>
        </w:rPr>
      </w:pPr>
    </w:p>
    <w:p w14:paraId="378AB0A3" w14:textId="77777777" w:rsidR="004D225A" w:rsidRPr="004D225A" w:rsidRDefault="004D225A" w:rsidP="00B50660">
      <w:pPr>
        <w:spacing w:after="0" w:line="240" w:lineRule="auto"/>
        <w:rPr>
          <w:sz w:val="24"/>
          <w:szCs w:val="24"/>
        </w:rPr>
      </w:pPr>
    </w:p>
    <w:p w14:paraId="5EA71E07" w14:textId="77777777" w:rsidR="004D225A" w:rsidRPr="004D225A" w:rsidRDefault="004D225A" w:rsidP="00B50660">
      <w:pPr>
        <w:spacing w:after="0" w:line="240" w:lineRule="auto"/>
        <w:rPr>
          <w:sz w:val="24"/>
          <w:szCs w:val="24"/>
        </w:rPr>
      </w:pPr>
    </w:p>
    <w:p w14:paraId="4C37D0F4" w14:textId="77777777" w:rsidR="004D225A" w:rsidRPr="004D225A" w:rsidRDefault="004D225A" w:rsidP="00B50660">
      <w:pPr>
        <w:spacing w:after="0" w:line="240" w:lineRule="auto"/>
        <w:rPr>
          <w:sz w:val="24"/>
          <w:szCs w:val="24"/>
        </w:rPr>
      </w:pPr>
    </w:p>
    <w:p w14:paraId="4EB0EA37" w14:textId="77777777" w:rsidR="004D225A" w:rsidRPr="004D225A" w:rsidRDefault="004D225A" w:rsidP="00B50660">
      <w:pPr>
        <w:spacing w:after="0" w:line="240" w:lineRule="auto"/>
        <w:rPr>
          <w:sz w:val="24"/>
          <w:szCs w:val="24"/>
        </w:rPr>
      </w:pPr>
    </w:p>
    <w:p w14:paraId="74161505" w14:textId="77777777" w:rsidR="004D225A" w:rsidRPr="004D225A" w:rsidRDefault="004D225A" w:rsidP="00B50660">
      <w:pPr>
        <w:spacing w:after="0" w:line="240" w:lineRule="auto"/>
        <w:rPr>
          <w:sz w:val="24"/>
          <w:szCs w:val="24"/>
        </w:rPr>
      </w:pPr>
    </w:p>
    <w:p w14:paraId="20614BB9" w14:textId="77777777" w:rsidR="004D225A" w:rsidRPr="004D225A" w:rsidRDefault="004D225A" w:rsidP="004D225A">
      <w:pPr>
        <w:pStyle w:val="Navadensplet"/>
        <w:spacing w:before="165" w:beforeAutospacing="0" w:after="0" w:afterAutospacing="0" w:line="216" w:lineRule="auto"/>
        <w:jc w:val="both"/>
        <w:rPr>
          <w:rFonts w:asciiTheme="minorHAnsi" w:hAnsiTheme="minorHAnsi"/>
          <w:lang w:val="en-GB"/>
        </w:rPr>
      </w:pPr>
      <w:r w:rsidRPr="004D225A">
        <w:rPr>
          <w:rFonts w:asciiTheme="minorHAnsi" w:eastAsia="+mn-ea" w:hAnsiTheme="minorHAnsi" w:cs="+mn-cs"/>
          <w:color w:val="000000"/>
          <w:kern w:val="24"/>
        </w:rPr>
        <w:t>Bio-medicinal and technological innovations could mostly benefit patients and are successfully implemented in everyday HC practice only when they are combined with social innovations. These are possible by proper employment of social sciences in HC, especially HC management, medical psychology, health anthropology and health marketing as well as by active participation of HC providers and patients in the implementation projects. Empowerment of stakeholders including patients adherence are encouraged by contemporary health process management including innovative social interactions (patient-cantered approach) among stakeholders and advanced ICT solutions, called mobile health management. Mobile health management approach is targeting improvements in patients’ health outcomes and quality of life</w:t>
      </w:r>
      <w:r w:rsidRPr="004D225A">
        <w:rPr>
          <w:rFonts w:asciiTheme="minorHAnsi" w:eastAsia="+mn-ea" w:hAnsiTheme="minorHAnsi" w:cs="+mn-cs"/>
          <w:color w:val="000000"/>
          <w:kern w:val="24"/>
          <w:lang w:val="sl-SI"/>
        </w:rPr>
        <w:t>.</w:t>
      </w:r>
      <w:r w:rsidRPr="004D225A">
        <w:rPr>
          <w:rFonts w:asciiTheme="minorHAnsi" w:eastAsia="+mn-ea" w:hAnsiTheme="minorHAnsi" w:cs="+mn-cs"/>
          <w:color w:val="000000"/>
          <w:kern w:val="24"/>
          <w:lang w:val="en-GB"/>
        </w:rPr>
        <w:t xml:space="preserve"> The</w:t>
      </w:r>
      <w:r w:rsidRPr="004D225A">
        <w:rPr>
          <w:rFonts w:asciiTheme="minorHAnsi" w:eastAsia="+mn-ea" w:hAnsiTheme="minorHAnsi" w:cs="+mn-cs"/>
          <w:color w:val="000000"/>
          <w:kern w:val="24"/>
          <w:lang w:val="sl-SI"/>
        </w:rPr>
        <w:t xml:space="preserve"> </w:t>
      </w:r>
      <w:proofErr w:type="gramStart"/>
      <w:r w:rsidRPr="004D225A">
        <w:rPr>
          <w:rFonts w:asciiTheme="minorHAnsi" w:eastAsia="+mn-ea" w:hAnsiTheme="minorHAnsi" w:cs="+mn-cs"/>
          <w:color w:val="000000"/>
          <w:kern w:val="24"/>
        </w:rPr>
        <w:t xml:space="preserve">introduction of new organizational and </w:t>
      </w:r>
      <w:r w:rsidRPr="004D225A">
        <w:rPr>
          <w:rFonts w:asciiTheme="minorHAnsi" w:eastAsia="+mn-ea" w:hAnsiTheme="minorHAnsi" w:cs="+mn-cs"/>
          <w:color w:val="000000"/>
          <w:kern w:val="24"/>
          <w:lang w:val="en-GB"/>
        </w:rPr>
        <w:t>communicational approaches in HC management have</w:t>
      </w:r>
      <w:proofErr w:type="gramEnd"/>
      <w:r w:rsidRPr="004D225A">
        <w:rPr>
          <w:rFonts w:asciiTheme="minorHAnsi" w:eastAsia="+mn-ea" w:hAnsiTheme="minorHAnsi" w:cs="+mn-cs"/>
          <w:color w:val="000000"/>
          <w:kern w:val="24"/>
          <w:lang w:val="en-GB"/>
        </w:rPr>
        <w:t xml:space="preserve"> the potential to influence major HC challenges of EU and each member state: </w:t>
      </w:r>
    </w:p>
    <w:p w14:paraId="4FA2CC5A" w14:textId="77777777" w:rsidR="004D225A" w:rsidRPr="004D225A" w:rsidRDefault="004D225A" w:rsidP="004D225A">
      <w:pPr>
        <w:pStyle w:val="Odstavekseznama"/>
        <w:numPr>
          <w:ilvl w:val="0"/>
          <w:numId w:val="1"/>
        </w:numPr>
        <w:spacing w:line="216" w:lineRule="auto"/>
        <w:jc w:val="both"/>
        <w:rPr>
          <w:rFonts w:asciiTheme="minorHAnsi" w:hAnsiTheme="minorHAnsi"/>
          <w:lang w:val="en-GB"/>
        </w:rPr>
      </w:pPr>
      <w:r w:rsidRPr="004D225A">
        <w:rPr>
          <w:rFonts w:asciiTheme="minorHAnsi" w:eastAsia="+mn-ea" w:hAnsiTheme="minorHAnsi" w:cs="+mn-cs"/>
          <w:color w:val="000000"/>
          <w:kern w:val="24"/>
          <w:lang w:val="en-GB"/>
        </w:rPr>
        <w:t>Empowerment and adherence of patients in HC including their ownership and management of health data</w:t>
      </w:r>
    </w:p>
    <w:p w14:paraId="338671DC" w14:textId="77777777" w:rsidR="004D225A" w:rsidRPr="004D225A" w:rsidRDefault="004D225A" w:rsidP="004D225A">
      <w:pPr>
        <w:pStyle w:val="Odstavekseznama"/>
        <w:numPr>
          <w:ilvl w:val="0"/>
          <w:numId w:val="1"/>
        </w:numPr>
        <w:spacing w:line="216" w:lineRule="auto"/>
        <w:jc w:val="both"/>
        <w:rPr>
          <w:rFonts w:asciiTheme="minorHAnsi" w:hAnsiTheme="minorHAnsi"/>
          <w:lang w:val="en-GB"/>
        </w:rPr>
      </w:pPr>
      <w:r w:rsidRPr="004D225A">
        <w:rPr>
          <w:rFonts w:asciiTheme="minorHAnsi" w:eastAsia="+mn-ea" w:hAnsiTheme="minorHAnsi" w:cs="+mn-cs"/>
          <w:color w:val="000000"/>
          <w:kern w:val="24"/>
          <w:lang w:val="en-GB"/>
        </w:rPr>
        <w:t xml:space="preserve">Lack of HC capacities for prevention of chronic diseases management and suboptimal use of existing HC capacities </w:t>
      </w:r>
    </w:p>
    <w:p w14:paraId="47CAE49B" w14:textId="77777777" w:rsidR="004D225A" w:rsidRPr="004D225A" w:rsidRDefault="004D225A" w:rsidP="004D225A">
      <w:pPr>
        <w:pStyle w:val="Odstavekseznama"/>
        <w:numPr>
          <w:ilvl w:val="0"/>
          <w:numId w:val="1"/>
        </w:numPr>
        <w:spacing w:line="216" w:lineRule="auto"/>
        <w:jc w:val="both"/>
        <w:rPr>
          <w:rFonts w:asciiTheme="minorHAnsi" w:hAnsiTheme="minorHAnsi"/>
          <w:lang w:val="en-GB"/>
        </w:rPr>
      </w:pPr>
      <w:r w:rsidRPr="004D225A">
        <w:rPr>
          <w:rFonts w:asciiTheme="minorHAnsi" w:eastAsia="+mn-ea" w:hAnsiTheme="minorHAnsi" w:cs="+mn-cs"/>
          <w:color w:val="000000"/>
          <w:kern w:val="24"/>
          <w:lang w:val="en-GB"/>
        </w:rPr>
        <w:t xml:space="preserve">Lack of ICT use in HC and especially health ICT support for patients </w:t>
      </w:r>
    </w:p>
    <w:p w14:paraId="4DB0E66C" w14:textId="77777777" w:rsidR="004D225A" w:rsidRPr="004D225A" w:rsidRDefault="004D225A" w:rsidP="004D225A">
      <w:pPr>
        <w:pStyle w:val="Odstavekseznama"/>
        <w:numPr>
          <w:ilvl w:val="0"/>
          <w:numId w:val="1"/>
        </w:numPr>
        <w:spacing w:line="216" w:lineRule="auto"/>
        <w:jc w:val="both"/>
        <w:rPr>
          <w:rFonts w:asciiTheme="minorHAnsi" w:hAnsiTheme="minorHAnsi"/>
          <w:lang w:val="en-GB"/>
        </w:rPr>
      </w:pPr>
      <w:r w:rsidRPr="004D225A">
        <w:rPr>
          <w:rFonts w:asciiTheme="minorHAnsi" w:eastAsia="+mn-ea" w:hAnsiTheme="minorHAnsi" w:cs="+mn-cs"/>
          <w:color w:val="000000"/>
          <w:kern w:val="24"/>
          <w:lang w:val="en-GB"/>
        </w:rPr>
        <w:t>Lack of teamwork and weak interdisciplinary collaboration</w:t>
      </w:r>
    </w:p>
    <w:p w14:paraId="1684AE74" w14:textId="77777777" w:rsidR="004D225A" w:rsidRPr="004D225A" w:rsidRDefault="004D225A" w:rsidP="004D225A">
      <w:pPr>
        <w:pStyle w:val="Odstavekseznama"/>
        <w:numPr>
          <w:ilvl w:val="0"/>
          <w:numId w:val="1"/>
        </w:numPr>
        <w:spacing w:line="216" w:lineRule="auto"/>
        <w:jc w:val="both"/>
        <w:rPr>
          <w:rFonts w:asciiTheme="minorHAnsi" w:hAnsiTheme="minorHAnsi"/>
          <w:lang w:val="en-GB"/>
        </w:rPr>
      </w:pPr>
      <w:r w:rsidRPr="004D225A">
        <w:rPr>
          <w:rFonts w:asciiTheme="minorHAnsi" w:eastAsia="+mn-ea" w:hAnsiTheme="minorHAnsi" w:cs="+mn-cs"/>
          <w:color w:val="000000"/>
          <w:kern w:val="24"/>
          <w:lang w:val="en-GB"/>
        </w:rPr>
        <w:t>Deficiencies of traditional HC communication and health promotion</w:t>
      </w:r>
    </w:p>
    <w:p w14:paraId="7B255D39" w14:textId="77777777" w:rsidR="004D225A" w:rsidRPr="004D225A" w:rsidRDefault="004D225A" w:rsidP="004D225A">
      <w:pPr>
        <w:pStyle w:val="Navadensplet"/>
        <w:spacing w:before="165" w:beforeAutospacing="0" w:after="0" w:afterAutospacing="0" w:line="216" w:lineRule="auto"/>
        <w:jc w:val="both"/>
        <w:rPr>
          <w:rFonts w:asciiTheme="minorHAnsi" w:hAnsiTheme="minorHAnsi"/>
          <w:lang w:val="en-GB"/>
        </w:rPr>
      </w:pPr>
      <w:r w:rsidRPr="004D225A">
        <w:rPr>
          <w:rFonts w:asciiTheme="minorHAnsi" w:eastAsia="+mn-ea" w:hAnsiTheme="minorHAnsi" w:cs="+mn-cs"/>
          <w:color w:val="000000"/>
          <w:kern w:val="24"/>
          <w:lang w:val="en-GB"/>
        </w:rPr>
        <w:t xml:space="preserve">Indirectly mobile health management could contribute to EU citizens’ secure access and management of their own health data, sharing them with healthcare providers including transfer across borders. New </w:t>
      </w:r>
      <w:proofErr w:type="gramStart"/>
      <w:r w:rsidRPr="004D225A">
        <w:rPr>
          <w:rFonts w:asciiTheme="minorHAnsi" w:eastAsia="+mn-ea" w:hAnsiTheme="minorHAnsi" w:cs="+mn-cs"/>
          <w:color w:val="000000"/>
          <w:kern w:val="24"/>
          <w:lang w:val="en-GB"/>
        </w:rPr>
        <w:t>approach facilitate</w:t>
      </w:r>
      <w:proofErr w:type="gramEnd"/>
      <w:r w:rsidRPr="004D225A">
        <w:rPr>
          <w:rFonts w:asciiTheme="minorHAnsi" w:eastAsia="+mn-ea" w:hAnsiTheme="minorHAnsi" w:cs="+mn-cs"/>
          <w:color w:val="000000"/>
          <w:kern w:val="24"/>
          <w:lang w:val="en-GB"/>
        </w:rPr>
        <w:t xml:space="preserve"> personalized medicine biotech innovations implementation as well as ensure safe and comprehensive anonymized big data source for policy decision making and innovation acceleration.</w:t>
      </w:r>
    </w:p>
    <w:p w14:paraId="4A75C64F" w14:textId="146F4605" w:rsidR="004D225A" w:rsidRPr="004D225A" w:rsidRDefault="004D225A" w:rsidP="004D225A">
      <w:pPr>
        <w:pStyle w:val="Navadensplet"/>
        <w:spacing w:before="165" w:beforeAutospacing="0" w:after="0" w:afterAutospacing="0" w:line="216" w:lineRule="auto"/>
        <w:jc w:val="both"/>
        <w:rPr>
          <w:rFonts w:asciiTheme="minorHAnsi" w:hAnsiTheme="minorHAnsi"/>
        </w:rPr>
      </w:pPr>
      <w:r w:rsidRPr="004D225A">
        <w:rPr>
          <w:rFonts w:asciiTheme="minorHAnsi" w:eastAsia="+mn-ea" w:hAnsiTheme="minorHAnsi" w:cs="+mn-cs"/>
          <w:color w:val="000000"/>
          <w:kern w:val="24"/>
          <w:lang w:val="en-GB"/>
        </w:rPr>
        <w:t>Target of the roundtable is to increase awareness about availability of biotech, ICT and</w:t>
      </w:r>
      <w:r w:rsidRPr="004D225A">
        <w:rPr>
          <w:rFonts w:asciiTheme="minorHAnsi" w:eastAsia="+mn-ea" w:hAnsiTheme="minorHAnsi" w:cs="+mn-cs"/>
          <w:color w:val="000000"/>
          <w:kern w:val="24"/>
        </w:rPr>
        <w:t xml:space="preserve"> social solutions for healthcare improvements and demonstrate that we can benefit from international collaboration and sharing of the best solutions. </w:t>
      </w:r>
      <w:r w:rsidR="000B47B6">
        <w:rPr>
          <w:rFonts w:asciiTheme="minorHAnsi" w:eastAsia="+mn-ea" w:hAnsiTheme="minorHAnsi" w:cs="+mn-cs"/>
          <w:color w:val="000000"/>
          <w:kern w:val="24"/>
        </w:rPr>
        <w:t>It will open also questions related to scale up of the innovative approaches and how to facilitate their transfer to day to day practice</w:t>
      </w:r>
      <w:r w:rsidR="00870694">
        <w:rPr>
          <w:rFonts w:asciiTheme="minorHAnsi" w:eastAsia="+mn-ea" w:hAnsiTheme="minorHAnsi" w:cs="+mn-cs"/>
          <w:color w:val="000000"/>
          <w:kern w:val="24"/>
        </w:rPr>
        <w:t xml:space="preserve"> in primary care</w:t>
      </w:r>
      <w:r w:rsidR="000B47B6">
        <w:rPr>
          <w:rFonts w:asciiTheme="minorHAnsi" w:eastAsia="+mn-ea" w:hAnsiTheme="minorHAnsi" w:cs="+mn-cs"/>
          <w:color w:val="000000"/>
          <w:kern w:val="24"/>
        </w:rPr>
        <w:t>. Good practices from different countries will be exchanged</w:t>
      </w:r>
      <w:r w:rsidR="00870694">
        <w:rPr>
          <w:rFonts w:asciiTheme="minorHAnsi" w:eastAsia="+mn-ea" w:hAnsiTheme="minorHAnsi" w:cs="+mn-cs"/>
          <w:color w:val="000000"/>
          <w:kern w:val="24"/>
        </w:rPr>
        <w:t>.</w:t>
      </w:r>
      <w:r w:rsidR="000B47B6">
        <w:rPr>
          <w:rFonts w:asciiTheme="minorHAnsi" w:eastAsia="+mn-ea" w:hAnsiTheme="minorHAnsi" w:cs="+mn-cs"/>
          <w:color w:val="000000"/>
          <w:kern w:val="24"/>
        </w:rPr>
        <w:t xml:space="preserve"> </w:t>
      </w:r>
      <w:proofErr w:type="spellStart"/>
      <w:r w:rsidR="00870694">
        <w:rPr>
          <w:rFonts w:asciiTheme="minorHAnsi" w:eastAsia="+mn-ea" w:hAnsiTheme="minorHAnsi" w:cs="+mn-cs"/>
          <w:color w:val="000000"/>
          <w:kern w:val="24"/>
        </w:rPr>
        <w:t>Discussionwill</w:t>
      </w:r>
      <w:proofErr w:type="spellEnd"/>
      <w:r w:rsidR="00870694">
        <w:rPr>
          <w:rFonts w:asciiTheme="minorHAnsi" w:eastAsia="+mn-ea" w:hAnsiTheme="minorHAnsi" w:cs="+mn-cs"/>
          <w:color w:val="000000"/>
          <w:kern w:val="24"/>
        </w:rPr>
        <w:t xml:space="preserve"> be</w:t>
      </w:r>
      <w:r w:rsidR="000B47B6">
        <w:rPr>
          <w:rFonts w:asciiTheme="minorHAnsi" w:eastAsia="+mn-ea" w:hAnsiTheme="minorHAnsi" w:cs="+mn-cs"/>
          <w:color w:val="000000"/>
          <w:kern w:val="24"/>
        </w:rPr>
        <w:t xml:space="preserve"> how policy makers and public health care institutions like EC DG </w:t>
      </w:r>
      <w:proofErr w:type="spellStart"/>
      <w:r w:rsidR="000B47B6">
        <w:rPr>
          <w:rFonts w:asciiTheme="minorHAnsi" w:eastAsia="+mn-ea" w:hAnsiTheme="minorHAnsi" w:cs="+mn-cs"/>
          <w:color w:val="000000"/>
          <w:kern w:val="24"/>
        </w:rPr>
        <w:t>Sante</w:t>
      </w:r>
      <w:proofErr w:type="spellEnd"/>
      <w:r w:rsidR="000B47B6">
        <w:rPr>
          <w:rFonts w:asciiTheme="minorHAnsi" w:eastAsia="+mn-ea" w:hAnsiTheme="minorHAnsi" w:cs="+mn-cs"/>
          <w:color w:val="000000"/>
          <w:kern w:val="24"/>
        </w:rPr>
        <w:t xml:space="preserve">, ministries of health, national institutes, </w:t>
      </w:r>
      <w:r w:rsidR="00870694">
        <w:rPr>
          <w:rFonts w:asciiTheme="minorHAnsi" w:eastAsia="+mn-ea" w:hAnsiTheme="minorHAnsi" w:cs="+mn-cs"/>
          <w:color w:val="000000"/>
          <w:kern w:val="24"/>
        </w:rPr>
        <w:t xml:space="preserve">national </w:t>
      </w:r>
      <w:bookmarkStart w:id="0" w:name="_GoBack"/>
      <w:bookmarkEnd w:id="0"/>
      <w:r w:rsidR="000B47B6">
        <w:rPr>
          <w:rFonts w:asciiTheme="minorHAnsi" w:eastAsia="+mn-ea" w:hAnsiTheme="minorHAnsi" w:cs="+mn-cs"/>
          <w:color w:val="000000"/>
          <w:kern w:val="24"/>
        </w:rPr>
        <w:t>insurance institutions and others could better support primary care’s progress.</w:t>
      </w:r>
    </w:p>
    <w:p w14:paraId="16C9D477" w14:textId="0B65D616" w:rsidR="000B47B6" w:rsidRPr="004D225A" w:rsidRDefault="000B47B6" w:rsidP="000B47B6">
      <w:pPr>
        <w:pStyle w:val="Navadensplet"/>
        <w:spacing w:before="165" w:beforeAutospacing="0" w:after="0" w:afterAutospacing="0" w:line="216" w:lineRule="auto"/>
        <w:jc w:val="both"/>
        <w:rPr>
          <w:rFonts w:asciiTheme="minorHAnsi" w:hAnsiTheme="minorHAnsi"/>
          <w:lang w:val="en-GB"/>
        </w:rPr>
      </w:pPr>
      <w:r>
        <w:rPr>
          <w:rFonts w:asciiTheme="minorHAnsi" w:eastAsia="+mn-ea" w:hAnsiTheme="minorHAnsi" w:cs="+mn-cs"/>
          <w:color w:val="000000"/>
          <w:kern w:val="24"/>
          <w:lang w:val="en-GB"/>
        </w:rPr>
        <w:t>Next day w</w:t>
      </w:r>
      <w:r w:rsidRPr="004D225A">
        <w:rPr>
          <w:rFonts w:asciiTheme="minorHAnsi" w:eastAsia="+mn-ea" w:hAnsiTheme="minorHAnsi" w:cs="+mn-cs"/>
          <w:color w:val="000000"/>
          <w:kern w:val="24"/>
          <w:lang w:val="en-GB"/>
        </w:rPr>
        <w:t>orkshop</w:t>
      </w:r>
      <w:r>
        <w:rPr>
          <w:rFonts w:asciiTheme="minorHAnsi" w:eastAsia="+mn-ea" w:hAnsiTheme="minorHAnsi" w:cs="+mn-cs"/>
          <w:color w:val="000000"/>
          <w:kern w:val="24"/>
          <w:lang w:val="en-GB"/>
        </w:rPr>
        <w:t xml:space="preserve"> for potential project partners</w:t>
      </w:r>
      <w:r w:rsidRPr="004D225A">
        <w:rPr>
          <w:rFonts w:asciiTheme="minorHAnsi" w:eastAsia="+mn-ea" w:hAnsiTheme="minorHAnsi" w:cs="+mn-cs"/>
          <w:color w:val="000000"/>
          <w:kern w:val="24"/>
          <w:lang w:val="en-GB"/>
        </w:rPr>
        <w:t xml:space="preserve"> will focus on key opportunities for improvements in health care processes of chronic diseases management from the perspective of innovative biomedical solutions, ICT solutions and employment of new social interactions between patients, doctors, pharmacists and other professionals. </w:t>
      </w:r>
    </w:p>
    <w:p w14:paraId="2345A535" w14:textId="77777777" w:rsidR="004D225A" w:rsidRPr="004D225A" w:rsidRDefault="004D225A" w:rsidP="004D225A">
      <w:pPr>
        <w:pStyle w:val="Navadensplet"/>
        <w:spacing w:before="165" w:beforeAutospacing="0" w:after="0" w:afterAutospacing="0" w:line="216" w:lineRule="auto"/>
        <w:jc w:val="both"/>
        <w:rPr>
          <w:rFonts w:asciiTheme="minorHAnsi" w:hAnsiTheme="minorHAnsi"/>
        </w:rPr>
      </w:pPr>
      <w:r w:rsidRPr="004D225A">
        <w:rPr>
          <w:rFonts w:asciiTheme="minorHAnsi" w:eastAsia="+mn-ea" w:hAnsiTheme="minorHAnsi" w:cs="+mn-cs"/>
          <w:color w:val="000000"/>
          <w:kern w:val="24"/>
        </w:rPr>
        <w:t>Target of the workshop is to prioritize partnership opportunities for best practice and best knowledge sharing in EU. It will structure the project to join the efforts toward quicker and more efficient progress in health care environment.</w:t>
      </w:r>
    </w:p>
    <w:p w14:paraId="40E5E5E2" w14:textId="5CD2B23B" w:rsidR="004D225A" w:rsidRPr="000B47B6" w:rsidRDefault="004D225A" w:rsidP="000B47B6">
      <w:pPr>
        <w:pStyle w:val="Navadensplet"/>
        <w:spacing w:before="165" w:beforeAutospacing="0" w:after="0" w:afterAutospacing="0" w:line="216" w:lineRule="auto"/>
        <w:jc w:val="both"/>
        <w:rPr>
          <w:rFonts w:asciiTheme="minorHAnsi" w:hAnsiTheme="minorHAnsi"/>
        </w:rPr>
      </w:pPr>
      <w:r w:rsidRPr="004D225A">
        <w:rPr>
          <w:rFonts w:asciiTheme="minorHAnsi" w:eastAsia="+mn-ea" w:hAnsiTheme="minorHAnsi" w:cs="+mn-cs"/>
          <w:color w:val="000000"/>
          <w:kern w:val="24"/>
        </w:rPr>
        <w:t>We expect participation of representatives of medical and pharmacy profession from</w:t>
      </w:r>
      <w:r w:rsidR="004561B6">
        <w:rPr>
          <w:rFonts w:asciiTheme="minorHAnsi" w:eastAsia="+mn-ea" w:hAnsiTheme="minorHAnsi" w:cs="+mn-cs"/>
          <w:color w:val="000000"/>
          <w:kern w:val="24"/>
        </w:rPr>
        <w:t xml:space="preserve"> 8</w:t>
      </w:r>
      <w:r w:rsidRPr="004D225A">
        <w:rPr>
          <w:rFonts w:asciiTheme="minorHAnsi" w:eastAsia="+mn-ea" w:hAnsiTheme="minorHAnsi" w:cs="+mn-cs"/>
          <w:color w:val="000000"/>
          <w:kern w:val="24"/>
        </w:rPr>
        <w:t xml:space="preserve"> countries across Europe, professors and key experts from biomedical development, primary health care, family doctors, pharmacy and other experts from related sciences and industry.</w:t>
      </w:r>
    </w:p>
    <w:sectPr w:rsidR="004D225A" w:rsidRPr="000B47B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977DE" w14:textId="77777777" w:rsidR="00134BA4" w:rsidRDefault="00134BA4" w:rsidP="00F0242B">
      <w:pPr>
        <w:spacing w:after="0" w:line="240" w:lineRule="auto"/>
      </w:pPr>
      <w:r>
        <w:separator/>
      </w:r>
    </w:p>
  </w:endnote>
  <w:endnote w:type="continuationSeparator" w:id="0">
    <w:p w14:paraId="711FCF58" w14:textId="77777777" w:rsidR="00134BA4" w:rsidRDefault="00134BA4" w:rsidP="00F0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D783" w14:textId="358B9DC9" w:rsidR="00F0242B" w:rsidRPr="00F0242B" w:rsidRDefault="00F0242B" w:rsidP="00F0242B">
    <w:pPr>
      <w:pStyle w:val="Noga"/>
      <w:jc w:val="center"/>
      <w:rPr>
        <w:i/>
      </w:rPr>
    </w:pPr>
    <w:r w:rsidRPr="00644D67">
      <w:rPr>
        <w:i/>
      </w:rPr>
      <w:t>Naložbo sofinancirata Republika Slovenija in Evropska unija iz Evropskega sklada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0EA91" w14:textId="77777777" w:rsidR="00134BA4" w:rsidRDefault="00134BA4" w:rsidP="00F0242B">
      <w:pPr>
        <w:spacing w:after="0" w:line="240" w:lineRule="auto"/>
      </w:pPr>
      <w:r>
        <w:separator/>
      </w:r>
    </w:p>
  </w:footnote>
  <w:footnote w:type="continuationSeparator" w:id="0">
    <w:p w14:paraId="110C78FF" w14:textId="77777777" w:rsidR="00134BA4" w:rsidRDefault="00134BA4" w:rsidP="00F02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7B2AA" w14:textId="6A17FA7F" w:rsidR="00F0242B" w:rsidRDefault="00F0242B" w:rsidP="00F0242B">
    <w:pPr>
      <w:pStyle w:val="Glava"/>
      <w:jc w:val="right"/>
    </w:pPr>
    <w:r>
      <w:rPr>
        <w:noProof/>
        <w:lang w:val="en-GB" w:eastAsia="en-GB"/>
      </w:rPr>
      <w:drawing>
        <wp:anchor distT="0" distB="0" distL="114300" distR="114300" simplePos="0" relativeHeight="251659264" behindDoc="1" locked="0" layoutInCell="1" allowOverlap="1" wp14:anchorId="646C5A1D" wp14:editId="2BC9EC51">
          <wp:simplePos x="0" y="0"/>
          <wp:positionH relativeFrom="column">
            <wp:posOffset>2106295</wp:posOffset>
          </wp:positionH>
          <wp:positionV relativeFrom="paragraph">
            <wp:posOffset>122555</wp:posOffset>
          </wp:positionV>
          <wp:extent cx="1536065" cy="539750"/>
          <wp:effectExtent l="0" t="0" r="6985" b="0"/>
          <wp:wrapTight wrapText="bothSides">
            <wp:wrapPolygon edited="0">
              <wp:start x="0" y="0"/>
              <wp:lineTo x="0" y="20584"/>
              <wp:lineTo x="21430" y="20584"/>
              <wp:lineTo x="21430" y="0"/>
              <wp:lineTo x="0" y="0"/>
            </wp:wrapPolygon>
          </wp:wrapTight>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C7BBAD6" wp14:editId="31BB94A9">
          <wp:simplePos x="0" y="0"/>
          <wp:positionH relativeFrom="column">
            <wp:posOffset>-66675</wp:posOffset>
          </wp:positionH>
          <wp:positionV relativeFrom="paragraph">
            <wp:posOffset>234950</wp:posOffset>
          </wp:positionV>
          <wp:extent cx="2091690" cy="439420"/>
          <wp:effectExtent l="0" t="0" r="3810" b="0"/>
          <wp:wrapTight wrapText="bothSides">
            <wp:wrapPolygon edited="0">
              <wp:start x="0" y="0"/>
              <wp:lineTo x="0" y="20601"/>
              <wp:lineTo x="21443" y="20601"/>
              <wp:lineTo x="21443" y="0"/>
              <wp:lineTo x="0" y="0"/>
            </wp:wrapPolygon>
          </wp:wrapTight>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69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0442E70C" wp14:editId="15A66E0F">
          <wp:simplePos x="0" y="0"/>
          <wp:positionH relativeFrom="column">
            <wp:posOffset>3822700</wp:posOffset>
          </wp:positionH>
          <wp:positionV relativeFrom="paragraph">
            <wp:posOffset>10160</wp:posOffset>
          </wp:positionV>
          <wp:extent cx="975360" cy="6883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 SRIP ZDRAVJE-MEDICINA[1].png"/>
                  <pic:cNvPicPr/>
                </pic:nvPicPr>
                <pic:blipFill>
                  <a:blip r:embed="rId3">
                    <a:extLst>
                      <a:ext uri="{28A0092B-C50C-407E-A947-70E740481C1C}">
                        <a14:useLocalDpi xmlns:a14="http://schemas.microsoft.com/office/drawing/2010/main" val="0"/>
                      </a:ext>
                    </a:extLst>
                  </a:blip>
                  <a:stretch>
                    <a:fillRect/>
                  </a:stretch>
                </pic:blipFill>
                <pic:spPr>
                  <a:xfrm>
                    <a:off x="0" y="0"/>
                    <a:ext cx="975360" cy="6883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lang w:val="en-GB" w:eastAsia="en-GB"/>
      </w:rPr>
      <w:drawing>
        <wp:inline distT="0" distB="0" distL="0" distR="0" wp14:anchorId="2CD8FFDB" wp14:editId="1BDC3633">
          <wp:extent cx="747722" cy="69806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1-12 at 12.03.12.png"/>
                  <pic:cNvPicPr/>
                </pic:nvPicPr>
                <pic:blipFill>
                  <a:blip r:embed="rId4">
                    <a:extLst>
                      <a:ext uri="{28A0092B-C50C-407E-A947-70E740481C1C}">
                        <a14:useLocalDpi xmlns:a14="http://schemas.microsoft.com/office/drawing/2010/main" val="0"/>
                      </a:ext>
                    </a:extLst>
                  </a:blip>
                  <a:stretch>
                    <a:fillRect/>
                  </a:stretch>
                </pic:blipFill>
                <pic:spPr>
                  <a:xfrm>
                    <a:off x="0" y="0"/>
                    <a:ext cx="767008" cy="7160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A2055"/>
    <w:multiLevelType w:val="hybridMultilevel"/>
    <w:tmpl w:val="2BC8FB28"/>
    <w:lvl w:ilvl="0" w:tplc="C0424520">
      <w:start w:val="1"/>
      <w:numFmt w:val="bullet"/>
      <w:lvlText w:val="•"/>
      <w:lvlJc w:val="left"/>
      <w:pPr>
        <w:tabs>
          <w:tab w:val="num" w:pos="720"/>
        </w:tabs>
        <w:ind w:left="720" w:hanging="360"/>
      </w:pPr>
      <w:rPr>
        <w:rFonts w:ascii="Arial" w:hAnsi="Arial" w:hint="default"/>
      </w:rPr>
    </w:lvl>
    <w:lvl w:ilvl="1" w:tplc="3D46F4EA" w:tentative="1">
      <w:start w:val="1"/>
      <w:numFmt w:val="bullet"/>
      <w:lvlText w:val="•"/>
      <w:lvlJc w:val="left"/>
      <w:pPr>
        <w:tabs>
          <w:tab w:val="num" w:pos="1440"/>
        </w:tabs>
        <w:ind w:left="1440" w:hanging="360"/>
      </w:pPr>
      <w:rPr>
        <w:rFonts w:ascii="Arial" w:hAnsi="Arial" w:hint="default"/>
      </w:rPr>
    </w:lvl>
    <w:lvl w:ilvl="2" w:tplc="44C6D0AA" w:tentative="1">
      <w:start w:val="1"/>
      <w:numFmt w:val="bullet"/>
      <w:lvlText w:val="•"/>
      <w:lvlJc w:val="left"/>
      <w:pPr>
        <w:tabs>
          <w:tab w:val="num" w:pos="2160"/>
        </w:tabs>
        <w:ind w:left="2160" w:hanging="360"/>
      </w:pPr>
      <w:rPr>
        <w:rFonts w:ascii="Arial" w:hAnsi="Arial" w:hint="default"/>
      </w:rPr>
    </w:lvl>
    <w:lvl w:ilvl="3" w:tplc="C004D372" w:tentative="1">
      <w:start w:val="1"/>
      <w:numFmt w:val="bullet"/>
      <w:lvlText w:val="•"/>
      <w:lvlJc w:val="left"/>
      <w:pPr>
        <w:tabs>
          <w:tab w:val="num" w:pos="2880"/>
        </w:tabs>
        <w:ind w:left="2880" w:hanging="360"/>
      </w:pPr>
      <w:rPr>
        <w:rFonts w:ascii="Arial" w:hAnsi="Arial" w:hint="default"/>
      </w:rPr>
    </w:lvl>
    <w:lvl w:ilvl="4" w:tplc="51220EB2" w:tentative="1">
      <w:start w:val="1"/>
      <w:numFmt w:val="bullet"/>
      <w:lvlText w:val="•"/>
      <w:lvlJc w:val="left"/>
      <w:pPr>
        <w:tabs>
          <w:tab w:val="num" w:pos="3600"/>
        </w:tabs>
        <w:ind w:left="3600" w:hanging="360"/>
      </w:pPr>
      <w:rPr>
        <w:rFonts w:ascii="Arial" w:hAnsi="Arial" w:hint="default"/>
      </w:rPr>
    </w:lvl>
    <w:lvl w:ilvl="5" w:tplc="128AABD4" w:tentative="1">
      <w:start w:val="1"/>
      <w:numFmt w:val="bullet"/>
      <w:lvlText w:val="•"/>
      <w:lvlJc w:val="left"/>
      <w:pPr>
        <w:tabs>
          <w:tab w:val="num" w:pos="4320"/>
        </w:tabs>
        <w:ind w:left="4320" w:hanging="360"/>
      </w:pPr>
      <w:rPr>
        <w:rFonts w:ascii="Arial" w:hAnsi="Arial" w:hint="default"/>
      </w:rPr>
    </w:lvl>
    <w:lvl w:ilvl="6" w:tplc="6A2EEE7C" w:tentative="1">
      <w:start w:val="1"/>
      <w:numFmt w:val="bullet"/>
      <w:lvlText w:val="•"/>
      <w:lvlJc w:val="left"/>
      <w:pPr>
        <w:tabs>
          <w:tab w:val="num" w:pos="5040"/>
        </w:tabs>
        <w:ind w:left="5040" w:hanging="360"/>
      </w:pPr>
      <w:rPr>
        <w:rFonts w:ascii="Arial" w:hAnsi="Arial" w:hint="default"/>
      </w:rPr>
    </w:lvl>
    <w:lvl w:ilvl="7" w:tplc="AC96974C" w:tentative="1">
      <w:start w:val="1"/>
      <w:numFmt w:val="bullet"/>
      <w:lvlText w:val="•"/>
      <w:lvlJc w:val="left"/>
      <w:pPr>
        <w:tabs>
          <w:tab w:val="num" w:pos="5760"/>
        </w:tabs>
        <w:ind w:left="5760" w:hanging="360"/>
      </w:pPr>
      <w:rPr>
        <w:rFonts w:ascii="Arial" w:hAnsi="Arial" w:hint="default"/>
      </w:rPr>
    </w:lvl>
    <w:lvl w:ilvl="8" w:tplc="AA66A1E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5"/>
    <w:rsid w:val="00063D7D"/>
    <w:rsid w:val="00080839"/>
    <w:rsid w:val="000B1136"/>
    <w:rsid w:val="000B47B6"/>
    <w:rsid w:val="000B616D"/>
    <w:rsid w:val="00134BA4"/>
    <w:rsid w:val="001D5CF5"/>
    <w:rsid w:val="001F00D5"/>
    <w:rsid w:val="00232348"/>
    <w:rsid w:val="002A1690"/>
    <w:rsid w:val="002C5D79"/>
    <w:rsid w:val="00343171"/>
    <w:rsid w:val="003C15B1"/>
    <w:rsid w:val="004126B0"/>
    <w:rsid w:val="004561B6"/>
    <w:rsid w:val="004A659F"/>
    <w:rsid w:val="004B10C5"/>
    <w:rsid w:val="004D225A"/>
    <w:rsid w:val="004F54EC"/>
    <w:rsid w:val="005318CA"/>
    <w:rsid w:val="00573E72"/>
    <w:rsid w:val="005B4C4E"/>
    <w:rsid w:val="005F4B82"/>
    <w:rsid w:val="00662D50"/>
    <w:rsid w:val="007462EE"/>
    <w:rsid w:val="007B6AE3"/>
    <w:rsid w:val="00803401"/>
    <w:rsid w:val="008046B4"/>
    <w:rsid w:val="00840BA7"/>
    <w:rsid w:val="00870694"/>
    <w:rsid w:val="00891AB9"/>
    <w:rsid w:val="00970F16"/>
    <w:rsid w:val="00976550"/>
    <w:rsid w:val="009F0CD1"/>
    <w:rsid w:val="00A86A6C"/>
    <w:rsid w:val="00A86BB1"/>
    <w:rsid w:val="00B50660"/>
    <w:rsid w:val="00C744CC"/>
    <w:rsid w:val="00CA7173"/>
    <w:rsid w:val="00CD3A1B"/>
    <w:rsid w:val="00CF20D9"/>
    <w:rsid w:val="00D82A7B"/>
    <w:rsid w:val="00DB4690"/>
    <w:rsid w:val="00DF5C6C"/>
    <w:rsid w:val="00DF6DB9"/>
    <w:rsid w:val="00EC40E6"/>
    <w:rsid w:val="00F0242B"/>
    <w:rsid w:val="00F86A8F"/>
    <w:rsid w:val="00FA5B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C15B1"/>
    <w:rPr>
      <w:color w:val="0000FF" w:themeColor="hyperlink"/>
      <w:u w:val="single"/>
    </w:rPr>
  </w:style>
  <w:style w:type="character" w:styleId="SledenaHiperpovezava">
    <w:name w:val="FollowedHyperlink"/>
    <w:basedOn w:val="Privzetapisavaodstavka"/>
    <w:uiPriority w:val="99"/>
    <w:semiHidden/>
    <w:unhideWhenUsed/>
    <w:rsid w:val="00A86BB1"/>
    <w:rPr>
      <w:color w:val="800080" w:themeColor="followedHyperlink"/>
      <w:u w:val="single"/>
    </w:rPr>
  </w:style>
  <w:style w:type="paragraph" w:styleId="Glava">
    <w:name w:val="header"/>
    <w:basedOn w:val="Navaden"/>
    <w:link w:val="GlavaZnak"/>
    <w:uiPriority w:val="99"/>
    <w:unhideWhenUsed/>
    <w:rsid w:val="00F0242B"/>
    <w:pPr>
      <w:tabs>
        <w:tab w:val="center" w:pos="4680"/>
        <w:tab w:val="right" w:pos="9360"/>
      </w:tabs>
      <w:spacing w:after="0" w:line="240" w:lineRule="auto"/>
    </w:pPr>
  </w:style>
  <w:style w:type="character" w:customStyle="1" w:styleId="GlavaZnak">
    <w:name w:val="Glava Znak"/>
    <w:basedOn w:val="Privzetapisavaodstavka"/>
    <w:link w:val="Glava"/>
    <w:uiPriority w:val="99"/>
    <w:rsid w:val="00F0242B"/>
  </w:style>
  <w:style w:type="paragraph" w:styleId="Noga">
    <w:name w:val="footer"/>
    <w:basedOn w:val="Navaden"/>
    <w:link w:val="NogaZnak"/>
    <w:uiPriority w:val="99"/>
    <w:unhideWhenUsed/>
    <w:rsid w:val="00F0242B"/>
    <w:pPr>
      <w:tabs>
        <w:tab w:val="center" w:pos="4680"/>
        <w:tab w:val="right" w:pos="9360"/>
      </w:tabs>
      <w:spacing w:after="0" w:line="240" w:lineRule="auto"/>
    </w:pPr>
  </w:style>
  <w:style w:type="character" w:customStyle="1" w:styleId="NogaZnak">
    <w:name w:val="Noga Znak"/>
    <w:basedOn w:val="Privzetapisavaodstavka"/>
    <w:link w:val="Noga"/>
    <w:uiPriority w:val="99"/>
    <w:rsid w:val="00F0242B"/>
  </w:style>
  <w:style w:type="paragraph" w:styleId="Besedilooblaka">
    <w:name w:val="Balloon Text"/>
    <w:basedOn w:val="Navaden"/>
    <w:link w:val="BesedilooblakaZnak"/>
    <w:uiPriority w:val="99"/>
    <w:semiHidden/>
    <w:unhideWhenUsed/>
    <w:rsid w:val="007462E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62EE"/>
    <w:rPr>
      <w:rFonts w:ascii="Tahoma" w:hAnsi="Tahoma" w:cs="Tahoma"/>
      <w:sz w:val="16"/>
      <w:szCs w:val="16"/>
    </w:rPr>
  </w:style>
  <w:style w:type="paragraph" w:styleId="Navadensplet">
    <w:name w:val="Normal (Web)"/>
    <w:basedOn w:val="Navaden"/>
    <w:uiPriority w:val="99"/>
    <w:unhideWhenUsed/>
    <w:rsid w:val="004D22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dstavekseznama">
    <w:name w:val="List Paragraph"/>
    <w:basedOn w:val="Navaden"/>
    <w:uiPriority w:val="34"/>
    <w:qFormat/>
    <w:rsid w:val="004D225A"/>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C15B1"/>
    <w:rPr>
      <w:color w:val="0000FF" w:themeColor="hyperlink"/>
      <w:u w:val="single"/>
    </w:rPr>
  </w:style>
  <w:style w:type="character" w:styleId="SledenaHiperpovezava">
    <w:name w:val="FollowedHyperlink"/>
    <w:basedOn w:val="Privzetapisavaodstavka"/>
    <w:uiPriority w:val="99"/>
    <w:semiHidden/>
    <w:unhideWhenUsed/>
    <w:rsid w:val="00A86BB1"/>
    <w:rPr>
      <w:color w:val="800080" w:themeColor="followedHyperlink"/>
      <w:u w:val="single"/>
    </w:rPr>
  </w:style>
  <w:style w:type="paragraph" w:styleId="Glava">
    <w:name w:val="header"/>
    <w:basedOn w:val="Navaden"/>
    <w:link w:val="GlavaZnak"/>
    <w:uiPriority w:val="99"/>
    <w:unhideWhenUsed/>
    <w:rsid w:val="00F0242B"/>
    <w:pPr>
      <w:tabs>
        <w:tab w:val="center" w:pos="4680"/>
        <w:tab w:val="right" w:pos="9360"/>
      </w:tabs>
      <w:spacing w:after="0" w:line="240" w:lineRule="auto"/>
    </w:pPr>
  </w:style>
  <w:style w:type="character" w:customStyle="1" w:styleId="GlavaZnak">
    <w:name w:val="Glava Znak"/>
    <w:basedOn w:val="Privzetapisavaodstavka"/>
    <w:link w:val="Glava"/>
    <w:uiPriority w:val="99"/>
    <w:rsid w:val="00F0242B"/>
  </w:style>
  <w:style w:type="paragraph" w:styleId="Noga">
    <w:name w:val="footer"/>
    <w:basedOn w:val="Navaden"/>
    <w:link w:val="NogaZnak"/>
    <w:uiPriority w:val="99"/>
    <w:unhideWhenUsed/>
    <w:rsid w:val="00F0242B"/>
    <w:pPr>
      <w:tabs>
        <w:tab w:val="center" w:pos="4680"/>
        <w:tab w:val="right" w:pos="9360"/>
      </w:tabs>
      <w:spacing w:after="0" w:line="240" w:lineRule="auto"/>
    </w:pPr>
  </w:style>
  <w:style w:type="character" w:customStyle="1" w:styleId="NogaZnak">
    <w:name w:val="Noga Znak"/>
    <w:basedOn w:val="Privzetapisavaodstavka"/>
    <w:link w:val="Noga"/>
    <w:uiPriority w:val="99"/>
    <w:rsid w:val="00F0242B"/>
  </w:style>
  <w:style w:type="paragraph" w:styleId="Besedilooblaka">
    <w:name w:val="Balloon Text"/>
    <w:basedOn w:val="Navaden"/>
    <w:link w:val="BesedilooblakaZnak"/>
    <w:uiPriority w:val="99"/>
    <w:semiHidden/>
    <w:unhideWhenUsed/>
    <w:rsid w:val="007462E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62EE"/>
    <w:rPr>
      <w:rFonts w:ascii="Tahoma" w:hAnsi="Tahoma" w:cs="Tahoma"/>
      <w:sz w:val="16"/>
      <w:szCs w:val="16"/>
    </w:rPr>
  </w:style>
  <w:style w:type="paragraph" w:styleId="Navadensplet">
    <w:name w:val="Normal (Web)"/>
    <w:basedOn w:val="Navaden"/>
    <w:uiPriority w:val="99"/>
    <w:unhideWhenUsed/>
    <w:rsid w:val="004D22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dstavekseznama">
    <w:name w:val="List Paragraph"/>
    <w:basedOn w:val="Navaden"/>
    <w:uiPriority w:val="34"/>
    <w:qFormat/>
    <w:rsid w:val="004D225A"/>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48987">
      <w:bodyDiv w:val="1"/>
      <w:marLeft w:val="0"/>
      <w:marRight w:val="0"/>
      <w:marTop w:val="0"/>
      <w:marBottom w:val="0"/>
      <w:divBdr>
        <w:top w:val="none" w:sz="0" w:space="0" w:color="auto"/>
        <w:left w:val="none" w:sz="0" w:space="0" w:color="auto"/>
        <w:bottom w:val="none" w:sz="0" w:space="0" w:color="auto"/>
        <w:right w:val="none" w:sz="0" w:space="0" w:color="auto"/>
      </w:divBdr>
    </w:div>
    <w:div w:id="1823426542">
      <w:bodyDiv w:val="1"/>
      <w:marLeft w:val="0"/>
      <w:marRight w:val="0"/>
      <w:marTop w:val="0"/>
      <w:marBottom w:val="0"/>
      <w:divBdr>
        <w:top w:val="none" w:sz="0" w:space="0" w:color="auto"/>
        <w:left w:val="none" w:sz="0" w:space="0" w:color="auto"/>
        <w:bottom w:val="none" w:sz="0" w:space="0" w:color="auto"/>
        <w:right w:val="none" w:sz="0" w:space="0" w:color="auto"/>
      </w:divBdr>
      <w:divsChild>
        <w:div w:id="303195212">
          <w:marLeft w:val="302"/>
          <w:marRight w:val="0"/>
          <w:marTop w:val="165"/>
          <w:marBottom w:val="0"/>
          <w:divBdr>
            <w:top w:val="none" w:sz="0" w:space="0" w:color="auto"/>
            <w:left w:val="none" w:sz="0" w:space="0" w:color="auto"/>
            <w:bottom w:val="none" w:sz="0" w:space="0" w:color="auto"/>
            <w:right w:val="none" w:sz="0" w:space="0" w:color="auto"/>
          </w:divBdr>
        </w:div>
        <w:div w:id="1327709841">
          <w:marLeft w:val="302"/>
          <w:marRight w:val="0"/>
          <w:marTop w:val="165"/>
          <w:marBottom w:val="0"/>
          <w:divBdr>
            <w:top w:val="none" w:sz="0" w:space="0" w:color="auto"/>
            <w:left w:val="none" w:sz="0" w:space="0" w:color="auto"/>
            <w:bottom w:val="none" w:sz="0" w:space="0" w:color="auto"/>
            <w:right w:val="none" w:sz="0" w:space="0" w:color="auto"/>
          </w:divBdr>
        </w:div>
        <w:div w:id="1868374149">
          <w:marLeft w:val="302"/>
          <w:marRight w:val="0"/>
          <w:marTop w:val="165"/>
          <w:marBottom w:val="0"/>
          <w:divBdr>
            <w:top w:val="none" w:sz="0" w:space="0" w:color="auto"/>
            <w:left w:val="none" w:sz="0" w:space="0" w:color="auto"/>
            <w:bottom w:val="none" w:sz="0" w:space="0" w:color="auto"/>
            <w:right w:val="none" w:sz="0" w:space="0" w:color="auto"/>
          </w:divBdr>
        </w:div>
        <w:div w:id="819270946">
          <w:marLeft w:val="302"/>
          <w:marRight w:val="0"/>
          <w:marTop w:val="165"/>
          <w:marBottom w:val="0"/>
          <w:divBdr>
            <w:top w:val="none" w:sz="0" w:space="0" w:color="auto"/>
            <w:left w:val="none" w:sz="0" w:space="0" w:color="auto"/>
            <w:bottom w:val="none" w:sz="0" w:space="0" w:color="auto"/>
            <w:right w:val="none" w:sz="0" w:space="0" w:color="auto"/>
          </w:divBdr>
        </w:div>
        <w:div w:id="1373186948">
          <w:marLeft w:val="302"/>
          <w:marRight w:val="0"/>
          <w:marTop w:val="1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716</Words>
  <Characters>4083</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11</cp:revision>
  <dcterms:created xsi:type="dcterms:W3CDTF">2019-10-15T06:11:00Z</dcterms:created>
  <dcterms:modified xsi:type="dcterms:W3CDTF">2019-11-13T20:22:00Z</dcterms:modified>
</cp:coreProperties>
</file>