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C2" w:rsidRPr="008312D6" w:rsidRDefault="008312D6" w:rsidP="001568C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val="en-GB"/>
        </w:rPr>
      </w:pPr>
      <w:r w:rsidRPr="008312D6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>Roundtable</w:t>
      </w:r>
      <w:r w:rsidR="00D860DB" w:rsidRPr="008312D6">
        <w:rPr>
          <w:sz w:val="32"/>
          <w:szCs w:val="32"/>
          <w:lang w:val="en-GB"/>
        </w:rPr>
        <w:t xml:space="preserve"> </w:t>
      </w:r>
      <w:r w:rsidR="00D860DB" w:rsidRPr="008312D6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>Ljubljana, 14</w:t>
      </w:r>
      <w:r w:rsidR="00AE69BF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>th</w:t>
      </w:r>
      <w:r w:rsidR="004E36AD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 xml:space="preserve"> </w:t>
      </w:r>
      <w:r w:rsidR="00D860DB" w:rsidRPr="008312D6">
        <w:rPr>
          <w:rFonts w:asciiTheme="majorHAnsi" w:eastAsia="Times New Roman" w:hAnsiTheme="majorHAnsi" w:cs="Times New Roman"/>
          <w:b/>
          <w:sz w:val="32"/>
          <w:szCs w:val="32"/>
          <w:lang w:val="en-GB"/>
        </w:rPr>
        <w:t>November 2019</w:t>
      </w:r>
    </w:p>
    <w:p w:rsidR="00D860DB" w:rsidRPr="00D860DB" w:rsidRDefault="00D860DB" w:rsidP="00D860D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sz w:val="32"/>
          <w:szCs w:val="24"/>
          <w:lang w:val="en-GB"/>
        </w:rPr>
      </w:pPr>
      <w:r w:rsidRPr="00D860DB">
        <w:rPr>
          <w:rFonts w:ascii="Calibri" w:eastAsia="Times New Roman" w:hAnsi="Calibri" w:cs="Times New Roman"/>
          <w:b/>
          <w:sz w:val="32"/>
          <w:szCs w:val="24"/>
          <w:lang w:val="en-GB"/>
        </w:rPr>
        <w:t>Opportunities of EU wide collaboration in management of chronic diseases by implementing personalized medicine and mobile health management approach</w:t>
      </w:r>
    </w:p>
    <w:p w:rsidR="00296BBB" w:rsidRPr="006E60C9" w:rsidRDefault="00AC75E8" w:rsidP="00A40AF6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24"/>
          <w:lang w:val="en-GB"/>
        </w:rPr>
      </w:pPr>
      <w:r w:rsidRPr="006E60C9">
        <w:rPr>
          <w:rFonts w:asciiTheme="majorHAnsi" w:eastAsia="Times New Roman" w:hAnsiTheme="majorHAnsi" w:cs="Times New Roman"/>
          <w:b/>
          <w:sz w:val="32"/>
          <w:szCs w:val="24"/>
          <w:lang w:val="en-GB"/>
        </w:rPr>
        <w:t xml:space="preserve">Key </w:t>
      </w:r>
      <w:r w:rsidR="004678F9" w:rsidRPr="006E60C9">
        <w:rPr>
          <w:rFonts w:asciiTheme="majorHAnsi" w:eastAsia="Times New Roman" w:hAnsiTheme="majorHAnsi" w:cs="Times New Roman"/>
          <w:b/>
          <w:sz w:val="32"/>
          <w:szCs w:val="24"/>
          <w:lang w:val="en-GB"/>
        </w:rPr>
        <w:t>m</w:t>
      </w:r>
      <w:r w:rsidR="004678F9">
        <w:rPr>
          <w:rFonts w:asciiTheme="majorHAnsi" w:eastAsia="Times New Roman" w:hAnsiTheme="majorHAnsi" w:cs="Times New Roman"/>
          <w:b/>
          <w:sz w:val="32"/>
          <w:szCs w:val="24"/>
          <w:lang w:val="en-GB"/>
        </w:rPr>
        <w:t>e</w:t>
      </w:r>
      <w:r w:rsidR="004678F9" w:rsidRPr="006E60C9">
        <w:rPr>
          <w:rFonts w:asciiTheme="majorHAnsi" w:eastAsia="Times New Roman" w:hAnsiTheme="majorHAnsi" w:cs="Times New Roman"/>
          <w:b/>
          <w:sz w:val="32"/>
          <w:szCs w:val="24"/>
          <w:lang w:val="en-GB"/>
        </w:rPr>
        <w:t xml:space="preserve">ssages </w:t>
      </w:r>
      <w:r w:rsidRPr="006E60C9">
        <w:rPr>
          <w:rFonts w:asciiTheme="majorHAnsi" w:eastAsia="Times New Roman" w:hAnsiTheme="majorHAnsi" w:cs="Times New Roman"/>
          <w:b/>
          <w:sz w:val="32"/>
          <w:szCs w:val="24"/>
          <w:lang w:val="en-GB"/>
        </w:rPr>
        <w:t>of the roundtable:</w:t>
      </w:r>
    </w:p>
    <w:p w:rsidR="008E55AC" w:rsidRPr="006E60C9" w:rsidRDefault="008E55AC" w:rsidP="008E55AC">
      <w:pPr>
        <w:spacing w:after="0"/>
        <w:rPr>
          <w:rFonts w:ascii="Calibri" w:eastAsia="Calibri" w:hAnsi="Calibri" w:cs="Times New Roman"/>
          <w:b/>
          <w:sz w:val="16"/>
          <w:lang w:val="en-GB"/>
        </w:rPr>
      </w:pPr>
    </w:p>
    <w:p w:rsidR="00C0209B" w:rsidRDefault="00AC75E8" w:rsidP="00A60FED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A37202">
        <w:rPr>
          <w:rFonts w:ascii="Calibri" w:eastAsia="Calibri" w:hAnsi="Calibri" w:cs="Times New Roman"/>
          <w:lang w:val="en-GB"/>
        </w:rPr>
        <w:t xml:space="preserve">The time of one </w:t>
      </w:r>
      <w:r w:rsidR="00C90A2D">
        <w:rPr>
          <w:rFonts w:ascii="Calibri" w:eastAsia="Calibri" w:hAnsi="Calibri" w:cs="Times New Roman"/>
          <w:lang w:val="en-GB"/>
        </w:rPr>
        <w:t>medication</w:t>
      </w:r>
      <w:r w:rsidRPr="00A37202">
        <w:rPr>
          <w:rFonts w:ascii="Calibri" w:eastAsia="Calibri" w:hAnsi="Calibri" w:cs="Times New Roman"/>
          <w:lang w:val="en-GB"/>
        </w:rPr>
        <w:t>, one approach</w:t>
      </w:r>
      <w:r w:rsidR="005F0538" w:rsidRPr="00A37202">
        <w:rPr>
          <w:rFonts w:ascii="Calibri" w:eastAsia="Calibri" w:hAnsi="Calibri" w:cs="Times New Roman"/>
          <w:lang w:val="en-GB"/>
        </w:rPr>
        <w:t>,</w:t>
      </w:r>
      <w:r w:rsidRPr="00A37202">
        <w:rPr>
          <w:rFonts w:ascii="Calibri" w:eastAsia="Calibri" w:hAnsi="Calibri" w:cs="Times New Roman"/>
          <w:lang w:val="en-GB"/>
        </w:rPr>
        <w:t xml:space="preserve"> </w:t>
      </w:r>
      <w:proofErr w:type="gramStart"/>
      <w:r w:rsidRPr="00A37202">
        <w:rPr>
          <w:rFonts w:ascii="Calibri" w:eastAsia="Calibri" w:hAnsi="Calibri" w:cs="Times New Roman"/>
          <w:lang w:val="en-GB"/>
        </w:rPr>
        <w:t xml:space="preserve">one </w:t>
      </w:r>
      <w:r w:rsidR="00005F08">
        <w:rPr>
          <w:rFonts w:ascii="Calibri" w:eastAsia="Calibri" w:hAnsi="Calibri" w:cs="Times New Roman"/>
          <w:lang w:val="en-GB"/>
        </w:rPr>
        <w:t>information</w:t>
      </w:r>
      <w:proofErr w:type="gramEnd"/>
      <w:r w:rsidR="00A37202" w:rsidRPr="00A37202">
        <w:rPr>
          <w:rFonts w:ascii="Calibri" w:eastAsia="Calibri" w:hAnsi="Calibri" w:cs="Times New Roman"/>
          <w:lang w:val="en-GB"/>
        </w:rPr>
        <w:t xml:space="preserve"> </w:t>
      </w:r>
      <w:r w:rsidRPr="00A37202">
        <w:rPr>
          <w:rFonts w:ascii="Calibri" w:eastAsia="Calibri" w:hAnsi="Calibri" w:cs="Times New Roman"/>
          <w:lang w:val="en-GB"/>
        </w:rPr>
        <w:t xml:space="preserve">fits to all patients is </w:t>
      </w:r>
      <w:r w:rsidR="006E60C9" w:rsidRPr="00A37202">
        <w:rPr>
          <w:rFonts w:ascii="Calibri" w:eastAsia="Calibri" w:hAnsi="Calibri" w:cs="Times New Roman"/>
          <w:lang w:val="en-GB"/>
        </w:rPr>
        <w:t>definitely</w:t>
      </w:r>
      <w:r w:rsidRPr="00A37202">
        <w:rPr>
          <w:rFonts w:ascii="Calibri" w:eastAsia="Calibri" w:hAnsi="Calibri" w:cs="Times New Roman"/>
          <w:lang w:val="en-GB"/>
        </w:rPr>
        <w:t xml:space="preserve"> </w:t>
      </w:r>
      <w:r w:rsidR="006E60C9" w:rsidRPr="00A37202">
        <w:rPr>
          <w:rFonts w:ascii="Calibri" w:eastAsia="Calibri" w:hAnsi="Calibri" w:cs="Times New Roman"/>
          <w:lang w:val="en-GB"/>
        </w:rPr>
        <w:t>over</w:t>
      </w:r>
      <w:r w:rsidRPr="00A37202">
        <w:rPr>
          <w:rFonts w:ascii="Calibri" w:eastAsia="Calibri" w:hAnsi="Calibri" w:cs="Times New Roman"/>
          <w:lang w:val="en-GB"/>
        </w:rPr>
        <w:t>.</w:t>
      </w:r>
      <w:r w:rsidRPr="00AC75E8">
        <w:rPr>
          <w:rFonts w:ascii="Calibri" w:eastAsia="Calibri" w:hAnsi="Calibri" w:cs="Times New Roman"/>
          <w:lang w:val="en-GB"/>
        </w:rPr>
        <w:t xml:space="preserve"> New biotech solutions enable personalization of medication and offer healthcare to become even more effective</w:t>
      </w:r>
      <w:r w:rsidR="00EF55CB">
        <w:rPr>
          <w:rFonts w:ascii="Calibri" w:eastAsia="Calibri" w:hAnsi="Calibri" w:cs="Times New Roman"/>
          <w:lang w:val="en-GB"/>
        </w:rPr>
        <w:t xml:space="preserve"> and</w:t>
      </w:r>
      <w:r w:rsidR="005610B1" w:rsidRPr="006E60C9">
        <w:rPr>
          <w:rFonts w:ascii="Calibri" w:eastAsia="Calibri" w:hAnsi="Calibri" w:cs="Times New Roman"/>
          <w:lang w:val="en-GB"/>
        </w:rPr>
        <w:t xml:space="preserve"> </w:t>
      </w:r>
      <w:r w:rsidRPr="00AC75E8">
        <w:rPr>
          <w:rFonts w:ascii="Calibri" w:eastAsia="Calibri" w:hAnsi="Calibri" w:cs="Times New Roman"/>
          <w:lang w:val="en-GB"/>
        </w:rPr>
        <w:t>safer</w:t>
      </w:r>
      <w:r w:rsidR="00EF55CB">
        <w:rPr>
          <w:rFonts w:ascii="Calibri" w:eastAsia="Calibri" w:hAnsi="Calibri" w:cs="Times New Roman"/>
          <w:lang w:val="en-GB"/>
        </w:rPr>
        <w:t>,</w:t>
      </w:r>
      <w:r w:rsidRPr="00AC75E8">
        <w:rPr>
          <w:rFonts w:ascii="Calibri" w:eastAsia="Calibri" w:hAnsi="Calibri" w:cs="Times New Roman"/>
          <w:lang w:val="en-GB"/>
        </w:rPr>
        <w:t xml:space="preserve"> and could efficiently </w:t>
      </w:r>
      <w:r w:rsidR="006E60C9" w:rsidRPr="00AC75E8">
        <w:rPr>
          <w:rFonts w:ascii="Calibri" w:eastAsia="Calibri" w:hAnsi="Calibri" w:cs="Times New Roman"/>
          <w:lang w:val="en-GB"/>
        </w:rPr>
        <w:t>improve outcomes</w:t>
      </w:r>
      <w:r w:rsidRPr="00AC75E8">
        <w:rPr>
          <w:rFonts w:ascii="Calibri" w:eastAsia="Calibri" w:hAnsi="Calibri" w:cs="Times New Roman"/>
          <w:lang w:val="en-GB"/>
        </w:rPr>
        <w:t xml:space="preserve"> and patients' quality of life. Healthcare reforms could not achieve optimal results only by legislation and funding changes. The most important part </w:t>
      </w:r>
      <w:r w:rsidR="00005F08">
        <w:rPr>
          <w:rFonts w:ascii="Calibri" w:eastAsia="Calibri" w:hAnsi="Calibri" w:cs="Times New Roman"/>
          <w:lang w:val="en-GB"/>
        </w:rPr>
        <w:t>in</w:t>
      </w:r>
      <w:r w:rsidR="00005F08" w:rsidRPr="00AC75E8">
        <w:rPr>
          <w:rFonts w:ascii="Calibri" w:eastAsia="Calibri" w:hAnsi="Calibri" w:cs="Times New Roman"/>
          <w:lang w:val="en-GB"/>
        </w:rPr>
        <w:t xml:space="preserve"> </w:t>
      </w:r>
      <w:r w:rsidRPr="00AC75E8">
        <w:rPr>
          <w:rFonts w:ascii="Calibri" w:eastAsia="Calibri" w:hAnsi="Calibri" w:cs="Times New Roman"/>
          <w:lang w:val="en-GB"/>
        </w:rPr>
        <w:t>improv</w:t>
      </w:r>
      <w:r w:rsidR="00005F08">
        <w:rPr>
          <w:rFonts w:ascii="Calibri" w:eastAsia="Calibri" w:hAnsi="Calibri" w:cs="Times New Roman"/>
          <w:lang w:val="en-GB"/>
        </w:rPr>
        <w:t>ing</w:t>
      </w:r>
      <w:r w:rsidRPr="00AC75E8">
        <w:rPr>
          <w:rFonts w:ascii="Calibri" w:eastAsia="Calibri" w:hAnsi="Calibri" w:cs="Times New Roman"/>
          <w:lang w:val="en-GB"/>
        </w:rPr>
        <w:t xml:space="preserve"> patient </w:t>
      </w:r>
      <w:r w:rsidR="006E60C9" w:rsidRPr="00AC75E8">
        <w:rPr>
          <w:rFonts w:ascii="Calibri" w:eastAsia="Calibri" w:hAnsi="Calibri" w:cs="Times New Roman"/>
          <w:lang w:val="en-GB"/>
        </w:rPr>
        <w:t>health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6E60C9" w:rsidRPr="00AC75E8">
        <w:rPr>
          <w:rFonts w:ascii="Calibri" w:eastAsia="Calibri" w:hAnsi="Calibri" w:cs="Times New Roman"/>
          <w:lang w:val="en-GB"/>
        </w:rPr>
        <w:t>is</w:t>
      </w:r>
      <w:r w:rsidRPr="00AC75E8">
        <w:rPr>
          <w:rFonts w:ascii="Calibri" w:eastAsia="Calibri" w:hAnsi="Calibri" w:cs="Times New Roman"/>
          <w:lang w:val="en-GB"/>
        </w:rPr>
        <w:t xml:space="preserve"> changes in the </w:t>
      </w:r>
      <w:r w:rsidR="006E60C9" w:rsidRPr="00AC75E8">
        <w:rPr>
          <w:rFonts w:ascii="Calibri" w:eastAsia="Calibri" w:hAnsi="Calibri" w:cs="Times New Roman"/>
          <w:lang w:val="en-GB"/>
        </w:rPr>
        <w:t>health processes</w:t>
      </w:r>
      <w:r w:rsidRPr="00AC75E8">
        <w:rPr>
          <w:rFonts w:ascii="Calibri" w:eastAsia="Calibri" w:hAnsi="Calibri" w:cs="Times New Roman"/>
          <w:lang w:val="en-GB"/>
        </w:rPr>
        <w:t xml:space="preserve"> supported by new technologies </w:t>
      </w:r>
      <w:r w:rsidR="005610B1" w:rsidRPr="006E60C9">
        <w:rPr>
          <w:rFonts w:ascii="Calibri" w:eastAsia="Calibri" w:hAnsi="Calibri" w:cs="Times New Roman"/>
          <w:lang w:val="en-GB"/>
        </w:rPr>
        <w:t>accompanied by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C0209B">
        <w:rPr>
          <w:rFonts w:ascii="Calibri" w:eastAsia="Calibri" w:hAnsi="Calibri" w:cs="Times New Roman"/>
          <w:lang w:val="en-GB"/>
        </w:rPr>
        <w:t>advanced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EF55CB">
        <w:rPr>
          <w:rFonts w:ascii="Calibri" w:eastAsia="Calibri" w:hAnsi="Calibri" w:cs="Times New Roman"/>
          <w:lang w:val="en-GB"/>
        </w:rPr>
        <w:t>relationship</w:t>
      </w:r>
      <w:r w:rsidR="00EF55CB" w:rsidRPr="00AC75E8">
        <w:rPr>
          <w:rFonts w:ascii="Calibri" w:eastAsia="Calibri" w:hAnsi="Calibri" w:cs="Times New Roman"/>
          <w:lang w:val="en-GB"/>
        </w:rPr>
        <w:t xml:space="preserve"> </w:t>
      </w:r>
      <w:r w:rsidRPr="00AC75E8">
        <w:rPr>
          <w:rFonts w:ascii="Calibri" w:eastAsia="Calibri" w:hAnsi="Calibri" w:cs="Times New Roman"/>
          <w:lang w:val="en-GB"/>
        </w:rPr>
        <w:t xml:space="preserve">between patients and healthcare providers. </w:t>
      </w:r>
    </w:p>
    <w:p w:rsidR="00AC75E8" w:rsidRPr="00AC75E8" w:rsidRDefault="00AC75E8" w:rsidP="00A60FED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AC75E8">
        <w:rPr>
          <w:rFonts w:ascii="Calibri" w:eastAsia="Calibri" w:hAnsi="Calibri" w:cs="Times New Roman"/>
          <w:lang w:val="en-GB"/>
        </w:rPr>
        <w:t>Patient</w:t>
      </w:r>
      <w:r w:rsidR="00005F08">
        <w:rPr>
          <w:rFonts w:ascii="Calibri" w:eastAsia="Calibri" w:hAnsi="Calibri" w:cs="Times New Roman"/>
          <w:lang w:val="en-GB"/>
        </w:rPr>
        <w:t>’s</w:t>
      </w:r>
      <w:r w:rsidRPr="00AC75E8">
        <w:rPr>
          <w:rFonts w:ascii="Calibri" w:eastAsia="Calibri" w:hAnsi="Calibri" w:cs="Times New Roman"/>
          <w:lang w:val="en-GB"/>
        </w:rPr>
        <w:t xml:space="preserve"> active role and responsible health and disease management </w:t>
      </w:r>
      <w:r w:rsidR="00A133CE">
        <w:rPr>
          <w:rFonts w:ascii="Calibri" w:eastAsia="Calibri" w:hAnsi="Calibri" w:cs="Times New Roman"/>
          <w:lang w:val="en-GB"/>
        </w:rPr>
        <w:t>is a</w:t>
      </w:r>
      <w:r w:rsidR="00EF55CB" w:rsidRPr="00AC75E8">
        <w:rPr>
          <w:rFonts w:ascii="Calibri" w:eastAsia="Calibri" w:hAnsi="Calibri" w:cs="Times New Roman"/>
          <w:lang w:val="en-GB"/>
        </w:rPr>
        <w:t xml:space="preserve"> </w:t>
      </w:r>
      <w:r w:rsidRPr="00AC75E8">
        <w:rPr>
          <w:rFonts w:ascii="Calibri" w:eastAsia="Calibri" w:hAnsi="Calibri" w:cs="Times New Roman"/>
          <w:lang w:val="en-GB"/>
        </w:rPr>
        <w:t>key success factor</w:t>
      </w:r>
      <w:r w:rsidR="00EF55CB">
        <w:rPr>
          <w:rFonts w:ascii="Calibri" w:eastAsia="Calibri" w:hAnsi="Calibri" w:cs="Times New Roman"/>
          <w:lang w:val="en-GB"/>
        </w:rPr>
        <w:t>s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6E60C9" w:rsidRPr="00AC75E8">
        <w:rPr>
          <w:rFonts w:ascii="Calibri" w:eastAsia="Calibri" w:hAnsi="Calibri" w:cs="Times New Roman"/>
          <w:lang w:val="en-GB"/>
        </w:rPr>
        <w:t>especially</w:t>
      </w:r>
      <w:r w:rsidRPr="00AC75E8">
        <w:rPr>
          <w:rFonts w:ascii="Calibri" w:eastAsia="Calibri" w:hAnsi="Calibri" w:cs="Times New Roman"/>
          <w:lang w:val="en-GB"/>
        </w:rPr>
        <w:t xml:space="preserve"> while </w:t>
      </w:r>
      <w:r w:rsidR="006E60C9" w:rsidRPr="00AC75E8">
        <w:rPr>
          <w:rFonts w:ascii="Calibri" w:eastAsia="Calibri" w:hAnsi="Calibri" w:cs="Times New Roman"/>
          <w:lang w:val="en-GB"/>
        </w:rPr>
        <w:t>health management</w:t>
      </w:r>
      <w:r w:rsidRPr="00AC75E8">
        <w:rPr>
          <w:rFonts w:ascii="Calibri" w:eastAsia="Calibri" w:hAnsi="Calibri" w:cs="Times New Roman"/>
          <w:lang w:val="en-GB"/>
        </w:rPr>
        <w:t xml:space="preserve"> is becoming personalized. Doctors, nurses, pharmacists and others should play a </w:t>
      </w:r>
      <w:r w:rsidR="00005F08">
        <w:rPr>
          <w:rFonts w:ascii="Calibri" w:eastAsia="Calibri" w:hAnsi="Calibri" w:cs="Times New Roman"/>
          <w:lang w:val="en-GB"/>
        </w:rPr>
        <w:t xml:space="preserve">role of </w:t>
      </w:r>
      <w:r w:rsidRPr="00AC75E8">
        <w:rPr>
          <w:rFonts w:ascii="Calibri" w:eastAsia="Calibri" w:hAnsi="Calibri" w:cs="Times New Roman"/>
          <w:lang w:val="en-GB"/>
        </w:rPr>
        <w:t>facilitators in th</w:t>
      </w:r>
      <w:r w:rsidR="00005F08">
        <w:rPr>
          <w:rFonts w:ascii="Calibri" w:eastAsia="Calibri" w:hAnsi="Calibri" w:cs="Times New Roman"/>
          <w:lang w:val="en-GB"/>
        </w:rPr>
        <w:t>is process</w:t>
      </w:r>
      <w:r w:rsidRPr="00AC75E8">
        <w:rPr>
          <w:rFonts w:ascii="Calibri" w:eastAsia="Calibri" w:hAnsi="Calibri" w:cs="Times New Roman"/>
          <w:lang w:val="en-GB"/>
        </w:rPr>
        <w:t xml:space="preserve">. </w:t>
      </w:r>
      <w:r w:rsidR="00005F08">
        <w:rPr>
          <w:rFonts w:ascii="Calibri" w:eastAsia="Calibri" w:hAnsi="Calibri" w:cs="Times New Roman"/>
          <w:lang w:val="en-GB"/>
        </w:rPr>
        <w:t>One of the e</w:t>
      </w:r>
      <w:r w:rsidR="006E60C9" w:rsidRPr="00AC75E8">
        <w:rPr>
          <w:rFonts w:ascii="Calibri" w:eastAsia="Calibri" w:hAnsi="Calibri" w:cs="Times New Roman"/>
          <w:lang w:val="en-GB"/>
        </w:rPr>
        <w:t>ssential</w:t>
      </w:r>
      <w:r w:rsidRPr="00AC75E8">
        <w:rPr>
          <w:rFonts w:ascii="Calibri" w:eastAsia="Calibri" w:hAnsi="Calibri" w:cs="Times New Roman"/>
          <w:lang w:val="en-GB"/>
        </w:rPr>
        <w:t xml:space="preserve"> measure</w:t>
      </w:r>
      <w:r w:rsidR="00005F08">
        <w:rPr>
          <w:rFonts w:ascii="Calibri" w:eastAsia="Calibri" w:hAnsi="Calibri" w:cs="Times New Roman"/>
          <w:lang w:val="en-GB"/>
        </w:rPr>
        <w:t>s</w:t>
      </w:r>
      <w:r w:rsidRPr="00AC75E8">
        <w:rPr>
          <w:rFonts w:ascii="Calibri" w:eastAsia="Calibri" w:hAnsi="Calibri" w:cs="Times New Roman"/>
          <w:lang w:val="en-GB"/>
        </w:rPr>
        <w:t xml:space="preserve"> is that </w:t>
      </w:r>
      <w:r w:rsidR="00EF55CB">
        <w:rPr>
          <w:rFonts w:ascii="Calibri" w:eastAsia="Calibri" w:hAnsi="Calibri" w:cs="Times New Roman"/>
          <w:lang w:val="en-GB"/>
        </w:rPr>
        <w:t xml:space="preserve">the </w:t>
      </w:r>
      <w:r w:rsidRPr="00AC75E8">
        <w:rPr>
          <w:rFonts w:ascii="Calibri" w:eastAsia="Calibri" w:hAnsi="Calibri" w:cs="Times New Roman"/>
          <w:lang w:val="en-GB"/>
        </w:rPr>
        <w:t>patient becomes the owner a</w:t>
      </w:r>
      <w:r w:rsidR="005610B1" w:rsidRPr="00AC75E8">
        <w:rPr>
          <w:rFonts w:ascii="Calibri" w:eastAsia="Calibri" w:hAnsi="Calibri" w:cs="Times New Roman"/>
          <w:lang w:val="en-GB"/>
        </w:rPr>
        <w:t>n</w:t>
      </w:r>
      <w:r w:rsidRPr="00AC75E8">
        <w:rPr>
          <w:rFonts w:ascii="Calibri" w:eastAsia="Calibri" w:hAnsi="Calibri" w:cs="Times New Roman"/>
          <w:lang w:val="en-GB"/>
        </w:rPr>
        <w:t xml:space="preserve">d manager of his/her health information and documents and has full transparency and control over </w:t>
      </w:r>
      <w:r w:rsidR="00EF55CB">
        <w:rPr>
          <w:rFonts w:ascii="Calibri" w:eastAsia="Calibri" w:hAnsi="Calibri" w:cs="Times New Roman"/>
          <w:lang w:val="en-GB"/>
        </w:rPr>
        <w:t xml:space="preserve">his/her </w:t>
      </w:r>
      <w:r w:rsidR="008E077F" w:rsidRPr="006E60C9">
        <w:rPr>
          <w:rFonts w:ascii="Calibri" w:eastAsia="Calibri" w:hAnsi="Calibri" w:cs="Times New Roman"/>
          <w:lang w:val="en-GB"/>
        </w:rPr>
        <w:t>own</w:t>
      </w:r>
      <w:r w:rsidRPr="00AC75E8">
        <w:rPr>
          <w:rFonts w:ascii="Calibri" w:eastAsia="Calibri" w:hAnsi="Calibri" w:cs="Times New Roman"/>
          <w:lang w:val="en-GB"/>
        </w:rPr>
        <w:t xml:space="preserve"> health. Contemporary ICT solutions enable that patients</w:t>
      </w:r>
      <w:r w:rsidR="005610B1" w:rsidRPr="006E60C9">
        <w:rPr>
          <w:rFonts w:ascii="Calibri" w:eastAsia="Calibri" w:hAnsi="Calibri" w:cs="Times New Roman"/>
          <w:lang w:val="en-GB"/>
        </w:rPr>
        <w:t xml:space="preserve"> (and healthcare professionals)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EF55CB">
        <w:rPr>
          <w:rFonts w:ascii="Calibri" w:eastAsia="Calibri" w:hAnsi="Calibri" w:cs="Times New Roman"/>
          <w:lang w:val="en-GB"/>
        </w:rPr>
        <w:t>adopt</w:t>
      </w:r>
      <w:r w:rsidR="00EF55CB" w:rsidRPr="00AC75E8">
        <w:rPr>
          <w:rFonts w:ascii="Calibri" w:eastAsia="Calibri" w:hAnsi="Calibri" w:cs="Times New Roman"/>
          <w:lang w:val="en-GB"/>
        </w:rPr>
        <w:t xml:space="preserve"> </w:t>
      </w:r>
      <w:r w:rsidRPr="00AC75E8">
        <w:rPr>
          <w:rFonts w:ascii="Calibri" w:eastAsia="Calibri" w:hAnsi="Calibri" w:cs="Times New Roman"/>
          <w:lang w:val="en-GB"/>
        </w:rPr>
        <w:t>this role</w:t>
      </w:r>
      <w:r w:rsidR="00EF55CB" w:rsidRPr="00EF55CB">
        <w:rPr>
          <w:rFonts w:ascii="Calibri" w:eastAsia="Calibri" w:hAnsi="Calibri" w:cs="Times New Roman"/>
          <w:lang w:val="en-GB"/>
        </w:rPr>
        <w:t xml:space="preserve"> </w:t>
      </w:r>
      <w:r w:rsidR="00EF55CB" w:rsidRPr="00AC75E8">
        <w:rPr>
          <w:rFonts w:ascii="Calibri" w:eastAsia="Calibri" w:hAnsi="Calibri" w:cs="Times New Roman"/>
          <w:lang w:val="en-GB"/>
        </w:rPr>
        <w:t>easier</w:t>
      </w:r>
      <w:r w:rsidRPr="00AC75E8">
        <w:rPr>
          <w:rFonts w:ascii="Calibri" w:eastAsia="Calibri" w:hAnsi="Calibri" w:cs="Times New Roman"/>
          <w:lang w:val="en-GB"/>
        </w:rPr>
        <w:t>. Most of the patients are ready to take their health in their hands</w:t>
      </w:r>
      <w:r w:rsidR="00EF55CB">
        <w:rPr>
          <w:rFonts w:ascii="Calibri" w:eastAsia="Calibri" w:hAnsi="Calibri" w:cs="Times New Roman"/>
          <w:lang w:val="en-GB"/>
        </w:rPr>
        <w:t>;</w:t>
      </w:r>
      <w:r w:rsidRPr="00AC75E8">
        <w:rPr>
          <w:rFonts w:ascii="Calibri" w:eastAsia="Calibri" w:hAnsi="Calibri" w:cs="Times New Roman"/>
          <w:lang w:val="en-GB"/>
        </w:rPr>
        <w:t xml:space="preserve"> is it so with healthcare system in</w:t>
      </w:r>
      <w:r w:rsidR="005610B1" w:rsidRPr="006E60C9">
        <w:rPr>
          <w:rFonts w:ascii="Calibri" w:eastAsia="Calibri" w:hAnsi="Calibri" w:cs="Times New Roman"/>
          <w:lang w:val="en-GB"/>
        </w:rPr>
        <w:t xml:space="preserve"> the countries and in</w:t>
      </w:r>
      <w:r w:rsidRPr="00AC75E8">
        <w:rPr>
          <w:rFonts w:ascii="Calibri" w:eastAsia="Calibri" w:hAnsi="Calibri" w:cs="Times New Roman"/>
          <w:lang w:val="en-GB"/>
        </w:rPr>
        <w:t xml:space="preserve"> </w:t>
      </w:r>
      <w:r w:rsidR="00EF55CB">
        <w:rPr>
          <w:rFonts w:ascii="Calibri" w:eastAsia="Calibri" w:hAnsi="Calibri" w:cs="Times New Roman"/>
          <w:lang w:val="en-GB"/>
        </w:rPr>
        <w:t xml:space="preserve">the </w:t>
      </w:r>
      <w:r w:rsidRPr="00AC75E8">
        <w:rPr>
          <w:rFonts w:ascii="Calibri" w:eastAsia="Calibri" w:hAnsi="Calibri" w:cs="Times New Roman"/>
          <w:lang w:val="en-GB"/>
        </w:rPr>
        <w:t>EU?</w:t>
      </w:r>
    </w:p>
    <w:p w:rsidR="00AC75E8" w:rsidRPr="00AC75E8" w:rsidRDefault="00AC75E8" w:rsidP="00A60FED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AC75E8">
        <w:rPr>
          <w:rFonts w:ascii="Calibri" w:eastAsia="Calibri" w:hAnsi="Calibri" w:cs="Times New Roman"/>
          <w:lang w:val="en-GB"/>
        </w:rPr>
        <w:t>International roundtable demonstrate</w:t>
      </w:r>
      <w:r w:rsidR="00EF55CB">
        <w:rPr>
          <w:rFonts w:ascii="Calibri" w:eastAsia="Calibri" w:hAnsi="Calibri" w:cs="Times New Roman"/>
          <w:lang w:val="en-GB"/>
        </w:rPr>
        <w:t>s</w:t>
      </w:r>
      <w:r w:rsidRPr="00AC75E8">
        <w:rPr>
          <w:rFonts w:ascii="Calibri" w:eastAsia="Calibri" w:hAnsi="Calibri" w:cs="Times New Roman"/>
          <w:lang w:val="en-GB"/>
        </w:rPr>
        <w:t xml:space="preserve"> that health </w:t>
      </w:r>
      <w:r w:rsidR="005610B1" w:rsidRPr="006E60C9">
        <w:rPr>
          <w:rFonts w:ascii="Calibri" w:eastAsia="Calibri" w:hAnsi="Calibri" w:cs="Times New Roman"/>
          <w:lang w:val="en-GB"/>
        </w:rPr>
        <w:t xml:space="preserve">and other </w:t>
      </w:r>
      <w:r w:rsidRPr="00AC75E8">
        <w:rPr>
          <w:rFonts w:ascii="Calibri" w:eastAsia="Calibri" w:hAnsi="Calibri" w:cs="Times New Roman"/>
          <w:lang w:val="en-GB"/>
        </w:rPr>
        <w:t>professionals are able and willing to collaborate, share best knowledge, best practi</w:t>
      </w:r>
      <w:r w:rsidR="00EF55CB">
        <w:rPr>
          <w:rFonts w:ascii="Calibri" w:eastAsia="Calibri" w:hAnsi="Calibri" w:cs="Times New Roman"/>
          <w:lang w:val="en-GB"/>
        </w:rPr>
        <w:t>c</w:t>
      </w:r>
      <w:r w:rsidRPr="00AC75E8">
        <w:rPr>
          <w:rFonts w:ascii="Calibri" w:eastAsia="Calibri" w:hAnsi="Calibri" w:cs="Times New Roman"/>
          <w:lang w:val="en-GB"/>
        </w:rPr>
        <w:t xml:space="preserve">es and collaborate in international projects to move </w:t>
      </w:r>
      <w:r w:rsidR="00525F41">
        <w:rPr>
          <w:rFonts w:ascii="Calibri" w:eastAsia="Calibri" w:hAnsi="Calibri" w:cs="Times New Roman"/>
          <w:lang w:val="en-GB"/>
        </w:rPr>
        <w:t>the development of</w:t>
      </w:r>
      <w:r w:rsidRPr="00AC75E8">
        <w:rPr>
          <w:rFonts w:ascii="Calibri" w:eastAsia="Calibri" w:hAnsi="Calibri" w:cs="Times New Roman"/>
          <w:lang w:val="en-GB"/>
        </w:rPr>
        <w:t xml:space="preserve"> healthcare forward. </w:t>
      </w:r>
      <w:r w:rsidR="005610B1" w:rsidRPr="006E60C9">
        <w:rPr>
          <w:rFonts w:ascii="Calibri" w:eastAsia="Calibri" w:hAnsi="Calibri" w:cs="Times New Roman"/>
          <w:lang w:val="en-GB"/>
        </w:rPr>
        <w:t xml:space="preserve">Mobile health management </w:t>
      </w:r>
      <w:r w:rsidR="006E60C9" w:rsidRPr="006E60C9">
        <w:rPr>
          <w:rFonts w:ascii="Calibri" w:eastAsia="Calibri" w:hAnsi="Calibri" w:cs="Times New Roman"/>
          <w:lang w:val="en-GB"/>
        </w:rPr>
        <w:t>approach</w:t>
      </w:r>
      <w:r w:rsidR="00334FA9" w:rsidRPr="006E60C9">
        <w:rPr>
          <w:rFonts w:ascii="Calibri" w:eastAsia="Calibri" w:hAnsi="Calibri" w:cs="Times New Roman"/>
          <w:lang w:val="en-GB"/>
        </w:rPr>
        <w:t xml:space="preserve"> involving new roles of stakeholders and ICT support </w:t>
      </w:r>
      <w:r w:rsidR="005610B1" w:rsidRPr="006E60C9">
        <w:rPr>
          <w:rFonts w:ascii="Calibri" w:eastAsia="Calibri" w:hAnsi="Calibri" w:cs="Times New Roman"/>
          <w:lang w:val="en-GB"/>
        </w:rPr>
        <w:t xml:space="preserve">is </w:t>
      </w:r>
      <w:r w:rsidR="00334FA9" w:rsidRPr="006E60C9">
        <w:rPr>
          <w:rFonts w:ascii="Calibri" w:eastAsia="Calibri" w:hAnsi="Calibri" w:cs="Times New Roman"/>
          <w:lang w:val="en-GB"/>
        </w:rPr>
        <w:t>a driving force</w:t>
      </w:r>
      <w:r w:rsidR="005610B1" w:rsidRPr="006E60C9">
        <w:rPr>
          <w:rFonts w:ascii="Calibri" w:eastAsia="Calibri" w:hAnsi="Calibri" w:cs="Times New Roman"/>
          <w:lang w:val="en-GB"/>
        </w:rPr>
        <w:t xml:space="preserve"> to introduce </w:t>
      </w:r>
      <w:r w:rsidR="00334FA9" w:rsidRPr="006E60C9">
        <w:rPr>
          <w:rFonts w:ascii="Calibri" w:eastAsia="Calibri" w:hAnsi="Calibri" w:cs="Times New Roman"/>
          <w:lang w:val="en-GB"/>
        </w:rPr>
        <w:t xml:space="preserve">personalized medicine </w:t>
      </w:r>
      <w:r w:rsidR="005610B1" w:rsidRPr="006E60C9">
        <w:rPr>
          <w:rFonts w:ascii="Calibri" w:eastAsia="Calibri" w:hAnsi="Calibri" w:cs="Times New Roman"/>
          <w:lang w:val="en-GB"/>
        </w:rPr>
        <w:t>in treatment of key health challenges</w:t>
      </w:r>
      <w:r w:rsidR="00334FA9" w:rsidRPr="006E60C9">
        <w:rPr>
          <w:rFonts w:ascii="Calibri" w:eastAsia="Calibri" w:hAnsi="Calibri" w:cs="Times New Roman"/>
          <w:lang w:val="en-GB"/>
        </w:rPr>
        <w:t xml:space="preserve">. </w:t>
      </w:r>
      <w:r w:rsidR="00005F08">
        <w:rPr>
          <w:rFonts w:ascii="Calibri" w:eastAsia="Calibri" w:hAnsi="Calibri" w:cs="Times New Roman"/>
          <w:lang w:val="en-GB"/>
        </w:rPr>
        <w:t>Chronic diseases such as</w:t>
      </w:r>
      <w:r w:rsidR="00334FA9" w:rsidRPr="006E60C9">
        <w:rPr>
          <w:rFonts w:ascii="Calibri" w:eastAsia="Calibri" w:hAnsi="Calibri" w:cs="Times New Roman"/>
          <w:lang w:val="en-GB"/>
        </w:rPr>
        <w:t xml:space="preserve"> hypertension, diabetes and asthma</w:t>
      </w:r>
      <w:r w:rsidR="005610B1" w:rsidRPr="006E60C9">
        <w:rPr>
          <w:rFonts w:ascii="Calibri" w:eastAsia="Calibri" w:hAnsi="Calibri" w:cs="Times New Roman"/>
          <w:lang w:val="en-GB"/>
        </w:rPr>
        <w:t xml:space="preserve"> </w:t>
      </w:r>
      <w:r w:rsidR="006E60C9" w:rsidRPr="006E60C9">
        <w:rPr>
          <w:rFonts w:ascii="Calibri" w:eastAsia="Calibri" w:hAnsi="Calibri" w:cs="Times New Roman"/>
          <w:lang w:val="en-GB"/>
        </w:rPr>
        <w:t>affect</w:t>
      </w:r>
      <w:r w:rsidR="005610B1" w:rsidRPr="006E60C9">
        <w:rPr>
          <w:rFonts w:ascii="Calibri" w:eastAsia="Calibri" w:hAnsi="Calibri" w:cs="Times New Roman"/>
          <w:lang w:val="en-GB"/>
        </w:rPr>
        <w:t xml:space="preserve"> </w:t>
      </w:r>
      <w:r w:rsidR="006E60C9" w:rsidRPr="006E60C9">
        <w:rPr>
          <w:rFonts w:ascii="Calibri" w:eastAsia="Calibri" w:hAnsi="Calibri" w:cs="Times New Roman"/>
          <w:lang w:val="en-GB"/>
        </w:rPr>
        <w:t>around</w:t>
      </w:r>
      <w:r w:rsidR="005610B1" w:rsidRPr="006E60C9">
        <w:rPr>
          <w:rFonts w:ascii="Calibri" w:eastAsia="Calibri" w:hAnsi="Calibri" w:cs="Times New Roman"/>
          <w:lang w:val="en-GB"/>
        </w:rPr>
        <w:t xml:space="preserve"> one third of </w:t>
      </w:r>
      <w:r w:rsidR="00334FA9" w:rsidRPr="006E60C9">
        <w:rPr>
          <w:rFonts w:ascii="Calibri" w:eastAsia="Calibri" w:hAnsi="Calibri" w:cs="Times New Roman"/>
          <w:lang w:val="en-GB"/>
        </w:rPr>
        <w:t xml:space="preserve">the </w:t>
      </w:r>
      <w:r w:rsidR="005610B1" w:rsidRPr="006E60C9">
        <w:rPr>
          <w:rFonts w:ascii="Calibri" w:eastAsia="Calibri" w:hAnsi="Calibri" w:cs="Times New Roman"/>
          <w:lang w:val="en-GB"/>
        </w:rPr>
        <w:t>population</w:t>
      </w:r>
      <w:r w:rsidR="00334FA9" w:rsidRPr="006E60C9">
        <w:rPr>
          <w:rFonts w:ascii="Calibri" w:eastAsia="Calibri" w:hAnsi="Calibri" w:cs="Times New Roman"/>
          <w:lang w:val="en-GB"/>
        </w:rPr>
        <w:t xml:space="preserve">. </w:t>
      </w:r>
      <w:r w:rsidR="005610B1" w:rsidRPr="006E60C9">
        <w:rPr>
          <w:rFonts w:ascii="Calibri" w:eastAsia="Calibri" w:hAnsi="Calibri" w:cs="Times New Roman"/>
          <w:lang w:val="en-GB"/>
        </w:rPr>
        <w:t xml:space="preserve"> </w:t>
      </w:r>
      <w:r w:rsidR="00525F41">
        <w:rPr>
          <w:rFonts w:ascii="Calibri" w:eastAsia="Calibri" w:hAnsi="Calibri" w:cs="Times New Roman"/>
          <w:lang w:val="en-GB"/>
        </w:rPr>
        <w:t>With t</w:t>
      </w:r>
      <w:r w:rsidR="005610B1" w:rsidRPr="006E60C9">
        <w:rPr>
          <w:rFonts w:ascii="Calibri" w:eastAsia="Calibri" w:hAnsi="Calibri" w:cs="Times New Roman"/>
          <w:lang w:val="en-GB"/>
        </w:rPr>
        <w:t xml:space="preserve">hese diseases active and responsible </w:t>
      </w:r>
      <w:r w:rsidR="00334FA9" w:rsidRPr="006E60C9">
        <w:rPr>
          <w:rFonts w:ascii="Calibri" w:eastAsia="Calibri" w:hAnsi="Calibri" w:cs="Times New Roman"/>
          <w:lang w:val="en-GB"/>
        </w:rPr>
        <w:t xml:space="preserve">health and </w:t>
      </w:r>
      <w:r w:rsidR="005610B1" w:rsidRPr="006E60C9">
        <w:rPr>
          <w:rFonts w:ascii="Calibri" w:eastAsia="Calibri" w:hAnsi="Calibri" w:cs="Times New Roman"/>
          <w:lang w:val="en-GB"/>
        </w:rPr>
        <w:t xml:space="preserve">disease management by patients is </w:t>
      </w:r>
      <w:r w:rsidR="002E737C">
        <w:rPr>
          <w:rFonts w:ascii="Calibri" w:eastAsia="Calibri" w:hAnsi="Calibri" w:cs="Times New Roman"/>
          <w:lang w:val="en-GB"/>
        </w:rPr>
        <w:t>of great</w:t>
      </w:r>
      <w:r w:rsidR="005610B1" w:rsidRPr="006E60C9">
        <w:rPr>
          <w:rFonts w:ascii="Calibri" w:eastAsia="Calibri" w:hAnsi="Calibri" w:cs="Times New Roman"/>
          <w:lang w:val="en-GB"/>
        </w:rPr>
        <w:t xml:space="preserve"> importan</w:t>
      </w:r>
      <w:r w:rsidR="002E737C">
        <w:rPr>
          <w:rFonts w:ascii="Calibri" w:eastAsia="Calibri" w:hAnsi="Calibri" w:cs="Times New Roman"/>
          <w:lang w:val="en-GB"/>
        </w:rPr>
        <w:t xml:space="preserve">ce both </w:t>
      </w:r>
      <w:r w:rsidR="00175AB2">
        <w:rPr>
          <w:rFonts w:ascii="Calibri" w:eastAsia="Calibri" w:hAnsi="Calibri" w:cs="Times New Roman"/>
          <w:lang w:val="en-GB"/>
        </w:rPr>
        <w:t xml:space="preserve">for individuals and </w:t>
      </w:r>
      <w:proofErr w:type="gramStart"/>
      <w:r w:rsidR="00175AB2">
        <w:rPr>
          <w:rFonts w:ascii="Calibri" w:eastAsia="Calibri" w:hAnsi="Calibri" w:cs="Times New Roman"/>
          <w:lang w:val="en-GB"/>
        </w:rPr>
        <w:t>society</w:t>
      </w:r>
      <w:r w:rsidR="002E737C">
        <w:rPr>
          <w:rFonts w:ascii="Calibri" w:eastAsia="Calibri" w:hAnsi="Calibri" w:cs="Times New Roman"/>
          <w:lang w:val="en-GB"/>
        </w:rPr>
        <w:t xml:space="preserve"> </w:t>
      </w:r>
      <w:r w:rsidR="005610B1" w:rsidRPr="006E60C9">
        <w:rPr>
          <w:rFonts w:ascii="Calibri" w:eastAsia="Calibri" w:hAnsi="Calibri" w:cs="Times New Roman"/>
          <w:lang w:val="en-GB"/>
        </w:rPr>
        <w:t>.</w:t>
      </w:r>
      <w:proofErr w:type="gramEnd"/>
    </w:p>
    <w:p w:rsidR="00A813A2" w:rsidRPr="006E60C9" w:rsidRDefault="00A813A2" w:rsidP="00B11311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 xml:space="preserve">Biotech solutions are already available for efficacy and </w:t>
      </w:r>
      <w:r w:rsidR="006E60C9" w:rsidRPr="006E60C9">
        <w:rPr>
          <w:rFonts w:ascii="Calibri" w:eastAsia="Calibri" w:hAnsi="Calibri" w:cs="Times New Roman"/>
          <w:lang w:val="en-GB"/>
        </w:rPr>
        <w:t>efficiency improvements</w:t>
      </w:r>
      <w:r w:rsidRPr="006E60C9">
        <w:rPr>
          <w:rFonts w:ascii="Calibri" w:eastAsia="Calibri" w:hAnsi="Calibri" w:cs="Times New Roman"/>
          <w:lang w:val="en-GB"/>
        </w:rPr>
        <w:t xml:space="preserve"> in disease management. They could be </w:t>
      </w:r>
      <w:r w:rsidR="006E60C9" w:rsidRPr="006E60C9">
        <w:rPr>
          <w:rFonts w:ascii="Calibri" w:eastAsia="Calibri" w:hAnsi="Calibri" w:cs="Times New Roman"/>
          <w:lang w:val="en-GB"/>
        </w:rPr>
        <w:t>successfully</w:t>
      </w:r>
      <w:r w:rsidRPr="006E60C9">
        <w:rPr>
          <w:rFonts w:ascii="Calibri" w:eastAsia="Calibri" w:hAnsi="Calibri" w:cs="Times New Roman"/>
          <w:lang w:val="en-GB"/>
        </w:rPr>
        <w:t xml:space="preserve"> implemented </w:t>
      </w:r>
      <w:r w:rsidR="00696DB2" w:rsidRPr="006E60C9">
        <w:rPr>
          <w:rFonts w:ascii="Calibri" w:eastAsia="Calibri" w:hAnsi="Calibri" w:cs="Times New Roman"/>
          <w:lang w:val="en-GB"/>
        </w:rPr>
        <w:t xml:space="preserve">if </w:t>
      </w:r>
      <w:r w:rsidRPr="006E60C9">
        <w:rPr>
          <w:rFonts w:ascii="Calibri" w:eastAsia="Calibri" w:hAnsi="Calibri" w:cs="Times New Roman"/>
          <w:lang w:val="en-GB"/>
        </w:rPr>
        <w:t>accompanied by social innovations and ICT support</w:t>
      </w:r>
      <w:r w:rsidR="00525F41">
        <w:rPr>
          <w:rFonts w:ascii="Calibri" w:eastAsia="Calibri" w:hAnsi="Calibri" w:cs="Times New Roman"/>
          <w:lang w:val="en-GB"/>
        </w:rPr>
        <w:t>.</w:t>
      </w:r>
    </w:p>
    <w:p w:rsidR="00A813A2" w:rsidRPr="00AC75E8" w:rsidRDefault="00A813A2" w:rsidP="00B11311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 xml:space="preserve">ICT should serve </w:t>
      </w:r>
      <w:r w:rsidR="006E60C9" w:rsidRPr="006E60C9">
        <w:rPr>
          <w:rFonts w:ascii="Calibri" w:eastAsia="Calibri" w:hAnsi="Calibri" w:cs="Times New Roman"/>
          <w:lang w:val="en-GB"/>
        </w:rPr>
        <w:t>primarily</w:t>
      </w:r>
      <w:r w:rsidRPr="006E60C9">
        <w:rPr>
          <w:rFonts w:ascii="Calibri" w:eastAsia="Calibri" w:hAnsi="Calibri" w:cs="Times New Roman"/>
          <w:lang w:val="en-GB"/>
        </w:rPr>
        <w:t xml:space="preserve"> to patients and healthcare providers (not only to regulators and </w:t>
      </w:r>
      <w:r w:rsidR="002E737C">
        <w:rPr>
          <w:rFonts w:ascii="Calibri" w:eastAsia="Calibri" w:hAnsi="Calibri" w:cs="Times New Roman"/>
          <w:lang w:val="en-GB"/>
        </w:rPr>
        <w:t>payers</w:t>
      </w:r>
      <w:r w:rsidRPr="006E60C9">
        <w:rPr>
          <w:rFonts w:ascii="Calibri" w:eastAsia="Calibri" w:hAnsi="Calibri" w:cs="Times New Roman"/>
          <w:lang w:val="en-GB"/>
        </w:rPr>
        <w:t>)</w:t>
      </w:r>
      <w:r w:rsidR="007C663B" w:rsidRPr="006E60C9">
        <w:rPr>
          <w:rFonts w:ascii="Calibri" w:eastAsia="Calibri" w:hAnsi="Calibri" w:cs="Times New Roman"/>
          <w:lang w:val="en-GB"/>
        </w:rPr>
        <w:t xml:space="preserve">. They </w:t>
      </w:r>
      <w:r w:rsidR="00862870" w:rsidRPr="006E60C9">
        <w:rPr>
          <w:rFonts w:ascii="Calibri" w:eastAsia="Calibri" w:hAnsi="Calibri" w:cs="Times New Roman"/>
          <w:lang w:val="en-GB"/>
        </w:rPr>
        <w:t>sh</w:t>
      </w:r>
      <w:r w:rsidR="007C663B" w:rsidRPr="006E60C9">
        <w:rPr>
          <w:rFonts w:ascii="Calibri" w:eastAsia="Calibri" w:hAnsi="Calibri" w:cs="Times New Roman"/>
          <w:lang w:val="en-GB"/>
        </w:rPr>
        <w:t>ould</w:t>
      </w:r>
      <w:r w:rsidR="00F202ED" w:rsidRPr="006E60C9">
        <w:rPr>
          <w:rFonts w:ascii="Calibri" w:eastAsia="Calibri" w:hAnsi="Calibri" w:cs="Times New Roman"/>
          <w:lang w:val="en-GB"/>
        </w:rPr>
        <w:t xml:space="preserve"> contribute to better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F202ED" w:rsidRPr="006E60C9">
        <w:rPr>
          <w:rFonts w:ascii="Calibri" w:eastAsia="Calibri" w:hAnsi="Calibri" w:cs="Times New Roman"/>
          <w:lang w:val="en-GB"/>
        </w:rPr>
        <w:t xml:space="preserve">empowerment of patients for healthy life and </w:t>
      </w:r>
      <w:r w:rsidR="007C663B" w:rsidRPr="006E60C9">
        <w:rPr>
          <w:rFonts w:ascii="Calibri" w:eastAsia="Calibri" w:hAnsi="Calibri" w:cs="Times New Roman"/>
          <w:lang w:val="en-GB"/>
        </w:rPr>
        <w:t xml:space="preserve">remote </w:t>
      </w:r>
      <w:r w:rsidR="00F202ED" w:rsidRPr="006E60C9">
        <w:rPr>
          <w:rFonts w:ascii="Calibri" w:eastAsia="Calibri" w:hAnsi="Calibri" w:cs="Times New Roman"/>
          <w:lang w:val="en-GB"/>
        </w:rPr>
        <w:t xml:space="preserve">disease </w:t>
      </w:r>
      <w:r w:rsidR="007C663B" w:rsidRPr="006E60C9">
        <w:rPr>
          <w:rFonts w:ascii="Calibri" w:eastAsia="Calibri" w:hAnsi="Calibri" w:cs="Times New Roman"/>
          <w:lang w:val="en-GB"/>
        </w:rPr>
        <w:t>m</w:t>
      </w:r>
      <w:r w:rsidR="00F202ED" w:rsidRPr="006E60C9">
        <w:rPr>
          <w:rFonts w:ascii="Calibri" w:eastAsia="Calibri" w:hAnsi="Calibri" w:cs="Times New Roman"/>
          <w:lang w:val="en-GB"/>
        </w:rPr>
        <w:t>anagement</w:t>
      </w:r>
      <w:r w:rsidR="007C663B" w:rsidRPr="006E60C9">
        <w:rPr>
          <w:rFonts w:ascii="Calibri" w:eastAsia="Calibri" w:hAnsi="Calibri" w:cs="Times New Roman"/>
          <w:lang w:val="en-GB"/>
        </w:rPr>
        <w:t xml:space="preserve"> as well as better interactive communication between patients </w:t>
      </w:r>
      <w:r w:rsidR="00A9284A" w:rsidRPr="006E60C9">
        <w:rPr>
          <w:rFonts w:ascii="Calibri" w:eastAsia="Calibri" w:hAnsi="Calibri" w:cs="Times New Roman"/>
          <w:lang w:val="en-GB"/>
        </w:rPr>
        <w:t>and health professionals a</w:t>
      </w:r>
      <w:r w:rsidR="00862870" w:rsidRPr="006E60C9">
        <w:rPr>
          <w:rFonts w:ascii="Calibri" w:eastAsia="Calibri" w:hAnsi="Calibri" w:cs="Times New Roman"/>
          <w:lang w:val="en-GB"/>
        </w:rPr>
        <w:t>s well as better teamwork</w:t>
      </w:r>
      <w:r w:rsidR="00525F41">
        <w:rPr>
          <w:rFonts w:ascii="Calibri" w:eastAsia="Calibri" w:hAnsi="Calibri" w:cs="Times New Roman"/>
          <w:lang w:val="en-GB"/>
        </w:rPr>
        <w:t>.</w:t>
      </w:r>
    </w:p>
    <w:p w:rsidR="005610B1" w:rsidRPr="006E60C9" w:rsidRDefault="00A813A2" w:rsidP="00B11311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>Patients are</w:t>
      </w:r>
      <w:r w:rsidR="002E737C">
        <w:rPr>
          <w:rFonts w:ascii="Calibri" w:eastAsia="Calibri" w:hAnsi="Calibri" w:cs="Times New Roman"/>
          <w:lang w:val="en-GB"/>
        </w:rPr>
        <w:t xml:space="preserve"> becoming more and more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6E60C9" w:rsidRPr="006E60C9">
        <w:rPr>
          <w:rFonts w:ascii="Calibri" w:eastAsia="Calibri" w:hAnsi="Calibri" w:cs="Times New Roman"/>
          <w:lang w:val="en-GB"/>
        </w:rPr>
        <w:t>aware</w:t>
      </w:r>
      <w:r w:rsidR="00862870" w:rsidRPr="006E60C9">
        <w:rPr>
          <w:rFonts w:ascii="Calibri" w:eastAsia="Calibri" w:hAnsi="Calibri" w:cs="Times New Roman"/>
          <w:lang w:val="en-GB"/>
        </w:rPr>
        <w:t xml:space="preserve"> </w:t>
      </w:r>
      <w:r w:rsidR="00525F41">
        <w:rPr>
          <w:rFonts w:ascii="Calibri" w:eastAsia="Calibri" w:hAnsi="Calibri" w:cs="Times New Roman"/>
          <w:lang w:val="en-GB"/>
        </w:rPr>
        <w:t>of the</w:t>
      </w:r>
      <w:r w:rsidR="00525F41" w:rsidRPr="006E60C9">
        <w:rPr>
          <w:rFonts w:ascii="Calibri" w:eastAsia="Calibri" w:hAnsi="Calibri" w:cs="Times New Roman"/>
          <w:lang w:val="en-GB"/>
        </w:rPr>
        <w:t xml:space="preserve"> </w:t>
      </w:r>
      <w:r w:rsidR="00862870" w:rsidRPr="006E60C9">
        <w:rPr>
          <w:rFonts w:ascii="Calibri" w:eastAsia="Calibri" w:hAnsi="Calibri" w:cs="Times New Roman"/>
          <w:lang w:val="en-GB"/>
        </w:rPr>
        <w:t>importance of their active role (perhaps they need just more motivation</w:t>
      </w:r>
      <w:r w:rsidR="00A9284A" w:rsidRPr="006E60C9">
        <w:rPr>
          <w:rFonts w:ascii="Calibri" w:eastAsia="Calibri" w:hAnsi="Calibri" w:cs="Times New Roman"/>
          <w:lang w:val="en-GB"/>
        </w:rPr>
        <w:t>!</w:t>
      </w:r>
      <w:r w:rsidR="00862870" w:rsidRPr="006E60C9">
        <w:rPr>
          <w:rFonts w:ascii="Calibri" w:eastAsia="Calibri" w:hAnsi="Calibri" w:cs="Times New Roman"/>
          <w:lang w:val="en-GB"/>
        </w:rPr>
        <w:t xml:space="preserve">), </w:t>
      </w:r>
      <w:r w:rsidR="006E60C9" w:rsidRPr="006E60C9">
        <w:rPr>
          <w:rFonts w:ascii="Calibri" w:eastAsia="Calibri" w:hAnsi="Calibri" w:cs="Times New Roman"/>
          <w:lang w:val="en-GB"/>
        </w:rPr>
        <w:t>they</w:t>
      </w:r>
      <w:r w:rsidR="00862870" w:rsidRPr="006E60C9">
        <w:rPr>
          <w:rFonts w:ascii="Calibri" w:eastAsia="Calibri" w:hAnsi="Calibri" w:cs="Times New Roman"/>
          <w:lang w:val="en-GB"/>
        </w:rPr>
        <w:t xml:space="preserve"> want to have full transparency </w:t>
      </w:r>
      <w:r w:rsidR="00525F41" w:rsidRPr="006E60C9">
        <w:rPr>
          <w:rFonts w:ascii="Calibri" w:eastAsia="Calibri" w:hAnsi="Calibri" w:cs="Times New Roman"/>
          <w:lang w:val="en-GB"/>
        </w:rPr>
        <w:t>o</w:t>
      </w:r>
      <w:r w:rsidR="00525F41">
        <w:rPr>
          <w:rFonts w:ascii="Calibri" w:eastAsia="Calibri" w:hAnsi="Calibri" w:cs="Times New Roman"/>
          <w:lang w:val="en-GB"/>
        </w:rPr>
        <w:t>f</w:t>
      </w:r>
      <w:r w:rsidR="00525F41" w:rsidRPr="006E60C9">
        <w:rPr>
          <w:rFonts w:ascii="Calibri" w:eastAsia="Calibri" w:hAnsi="Calibri" w:cs="Times New Roman"/>
          <w:lang w:val="en-GB"/>
        </w:rPr>
        <w:t xml:space="preserve"> </w:t>
      </w:r>
      <w:r w:rsidR="00862870" w:rsidRPr="006E60C9">
        <w:rPr>
          <w:rFonts w:ascii="Calibri" w:eastAsia="Calibri" w:hAnsi="Calibri" w:cs="Times New Roman"/>
          <w:lang w:val="en-GB"/>
        </w:rPr>
        <w:t xml:space="preserve">their health </w:t>
      </w:r>
      <w:r w:rsidR="00C43293" w:rsidRPr="006E60C9">
        <w:rPr>
          <w:rFonts w:ascii="Calibri" w:eastAsia="Calibri" w:hAnsi="Calibri" w:cs="Times New Roman"/>
          <w:lang w:val="en-GB"/>
        </w:rPr>
        <w:t xml:space="preserve">and documentation </w:t>
      </w:r>
      <w:r w:rsidR="00862870" w:rsidRPr="006E60C9">
        <w:rPr>
          <w:rFonts w:ascii="Calibri" w:eastAsia="Calibri" w:hAnsi="Calibri" w:cs="Times New Roman"/>
          <w:lang w:val="en-GB"/>
        </w:rPr>
        <w:t>in one place</w:t>
      </w:r>
      <w:r w:rsidR="00A9284A" w:rsidRPr="006E60C9">
        <w:rPr>
          <w:rFonts w:ascii="Calibri" w:eastAsia="Calibri" w:hAnsi="Calibri" w:cs="Times New Roman"/>
          <w:lang w:val="en-GB"/>
        </w:rPr>
        <w:t xml:space="preserve"> by </w:t>
      </w:r>
      <w:r w:rsidR="006E60C9" w:rsidRPr="006E60C9">
        <w:rPr>
          <w:rFonts w:ascii="Calibri" w:eastAsia="Calibri" w:hAnsi="Calibri" w:cs="Times New Roman"/>
          <w:lang w:val="en-GB"/>
        </w:rPr>
        <w:t>user-friendly</w:t>
      </w:r>
      <w:r w:rsidR="00A9284A" w:rsidRPr="006E60C9">
        <w:rPr>
          <w:rFonts w:ascii="Calibri" w:eastAsia="Calibri" w:hAnsi="Calibri" w:cs="Times New Roman"/>
          <w:lang w:val="en-GB"/>
        </w:rPr>
        <w:t xml:space="preserve"> ICT </w:t>
      </w:r>
      <w:r w:rsidR="00C43293" w:rsidRPr="006E60C9">
        <w:rPr>
          <w:rFonts w:ascii="Calibri" w:eastAsia="Calibri" w:hAnsi="Calibri" w:cs="Times New Roman"/>
          <w:lang w:val="en-GB"/>
        </w:rPr>
        <w:t>tools</w:t>
      </w:r>
      <w:r w:rsidR="00862870" w:rsidRPr="006E60C9">
        <w:rPr>
          <w:rFonts w:ascii="Calibri" w:eastAsia="Calibri" w:hAnsi="Calibri" w:cs="Times New Roman"/>
          <w:lang w:val="en-GB"/>
        </w:rPr>
        <w:t xml:space="preserve">, </w:t>
      </w:r>
      <w:r w:rsidR="00484D16" w:rsidRPr="006E60C9">
        <w:rPr>
          <w:rFonts w:ascii="Calibri" w:eastAsia="Calibri" w:hAnsi="Calibri" w:cs="Times New Roman"/>
          <w:lang w:val="en-GB"/>
        </w:rPr>
        <w:t xml:space="preserve">they want to have transparency of quality, access and costs of services available, </w:t>
      </w:r>
      <w:r w:rsidR="00A9284A" w:rsidRPr="006E60C9">
        <w:rPr>
          <w:rFonts w:ascii="Calibri" w:eastAsia="Calibri" w:hAnsi="Calibri" w:cs="Times New Roman"/>
          <w:lang w:val="en-GB"/>
        </w:rPr>
        <w:t xml:space="preserve">they want quality of life, safety and </w:t>
      </w:r>
      <w:r w:rsidR="006E60C9" w:rsidRPr="006E60C9">
        <w:rPr>
          <w:rFonts w:ascii="Calibri" w:eastAsia="Calibri" w:hAnsi="Calibri" w:cs="Times New Roman"/>
          <w:lang w:val="en-GB"/>
        </w:rPr>
        <w:t>sensible</w:t>
      </w:r>
      <w:r w:rsidR="00A133CE">
        <w:rPr>
          <w:rFonts w:ascii="Calibri" w:eastAsia="Calibri" w:hAnsi="Calibri" w:cs="Times New Roman"/>
          <w:lang w:val="en-GB"/>
        </w:rPr>
        <w:t>,</w:t>
      </w:r>
      <w:r w:rsidR="00A9284A" w:rsidRPr="006E60C9">
        <w:rPr>
          <w:rFonts w:ascii="Calibri" w:eastAsia="Calibri" w:hAnsi="Calibri" w:cs="Times New Roman"/>
          <w:lang w:val="en-GB"/>
        </w:rPr>
        <w:t xml:space="preserve"> human</w:t>
      </w:r>
      <w:r w:rsidR="00FC2B77">
        <w:rPr>
          <w:rFonts w:ascii="Calibri" w:eastAsia="Calibri" w:hAnsi="Calibri" w:cs="Times New Roman"/>
          <w:lang w:val="en-GB"/>
        </w:rPr>
        <w:t>istic</w:t>
      </w:r>
      <w:r w:rsidR="00A9284A" w:rsidRPr="006E60C9">
        <w:rPr>
          <w:rFonts w:ascii="Calibri" w:eastAsia="Calibri" w:hAnsi="Calibri" w:cs="Times New Roman"/>
          <w:lang w:val="en-GB"/>
        </w:rPr>
        <w:t xml:space="preserve"> </w:t>
      </w:r>
      <w:r w:rsidR="00A133CE">
        <w:rPr>
          <w:rFonts w:ascii="Calibri" w:eastAsia="Calibri" w:hAnsi="Calibri" w:cs="Times New Roman"/>
          <w:lang w:val="en-GB"/>
        </w:rPr>
        <w:t xml:space="preserve">health </w:t>
      </w:r>
      <w:r w:rsidR="00A9284A" w:rsidRPr="006E60C9">
        <w:rPr>
          <w:rFonts w:ascii="Calibri" w:eastAsia="Calibri" w:hAnsi="Calibri" w:cs="Times New Roman"/>
          <w:lang w:val="en-GB"/>
        </w:rPr>
        <w:t>expert</w:t>
      </w:r>
      <w:r w:rsidR="00A133CE">
        <w:rPr>
          <w:rFonts w:ascii="Calibri" w:eastAsia="Calibri" w:hAnsi="Calibri" w:cs="Times New Roman"/>
          <w:lang w:val="en-GB"/>
        </w:rPr>
        <w:t>s’</w:t>
      </w:r>
      <w:r w:rsidR="00A9284A" w:rsidRPr="006E60C9">
        <w:rPr>
          <w:rFonts w:ascii="Calibri" w:eastAsia="Calibri" w:hAnsi="Calibri" w:cs="Times New Roman"/>
          <w:lang w:val="en-GB"/>
        </w:rPr>
        <w:t xml:space="preserve"> </w:t>
      </w:r>
      <w:r w:rsidR="00C43293" w:rsidRPr="006E60C9">
        <w:rPr>
          <w:rFonts w:ascii="Calibri" w:eastAsia="Calibri" w:hAnsi="Calibri" w:cs="Times New Roman"/>
          <w:lang w:val="en-GB"/>
        </w:rPr>
        <w:t>advice</w:t>
      </w:r>
      <w:r w:rsidR="00862870" w:rsidRPr="006E60C9">
        <w:rPr>
          <w:rFonts w:ascii="Calibri" w:eastAsia="Calibri" w:hAnsi="Calibri" w:cs="Times New Roman"/>
          <w:lang w:val="en-GB"/>
        </w:rPr>
        <w:t>.</w:t>
      </w:r>
    </w:p>
    <w:p w:rsidR="00A813A2" w:rsidRPr="006E60C9" w:rsidRDefault="002E737C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lastRenderedPageBreak/>
        <w:t>Primary care with family doctor in the driving role will play the most important role in the era of personalized medicine</w:t>
      </w:r>
      <w:r>
        <w:rPr>
          <w:rFonts w:ascii="Calibri" w:eastAsia="Calibri" w:hAnsi="Calibri" w:cs="Times New Roman"/>
          <w:lang w:val="en-GB"/>
        </w:rPr>
        <w:t xml:space="preserve">. </w:t>
      </w:r>
      <w:r w:rsidR="00F202ED" w:rsidRPr="006E60C9">
        <w:rPr>
          <w:rFonts w:ascii="Calibri" w:eastAsia="Calibri" w:hAnsi="Calibri" w:cs="Times New Roman"/>
          <w:lang w:val="en-GB"/>
        </w:rPr>
        <w:t xml:space="preserve">Family doctors </w:t>
      </w:r>
      <w:r w:rsidR="008E077F" w:rsidRPr="006E60C9">
        <w:rPr>
          <w:rFonts w:ascii="Calibri" w:eastAsia="Calibri" w:hAnsi="Calibri" w:cs="Times New Roman"/>
          <w:lang w:val="en-GB"/>
        </w:rPr>
        <w:t xml:space="preserve">will have to become </w:t>
      </w:r>
      <w:r w:rsidR="00A133CE">
        <w:rPr>
          <w:rFonts w:ascii="Calibri" w:eastAsia="Calibri" w:hAnsi="Calibri" w:cs="Times New Roman"/>
          <w:lang w:val="en-GB"/>
        </w:rPr>
        <w:t xml:space="preserve">personal </w:t>
      </w:r>
      <w:r w:rsidR="008E077F" w:rsidRPr="006E60C9">
        <w:rPr>
          <w:rFonts w:ascii="Calibri" w:eastAsia="Calibri" w:hAnsi="Calibri" w:cs="Times New Roman"/>
          <w:lang w:val="en-GB"/>
        </w:rPr>
        <w:t xml:space="preserve">health managers and </w:t>
      </w:r>
      <w:r w:rsidR="00A133CE">
        <w:rPr>
          <w:rFonts w:ascii="Calibri" w:eastAsia="Calibri" w:hAnsi="Calibri" w:cs="Times New Roman"/>
          <w:lang w:val="en-GB"/>
        </w:rPr>
        <w:t>health</w:t>
      </w:r>
      <w:r w:rsidR="008E077F" w:rsidRPr="006E60C9">
        <w:rPr>
          <w:rFonts w:ascii="Calibri" w:eastAsia="Calibri" w:hAnsi="Calibri" w:cs="Times New Roman"/>
          <w:lang w:val="en-GB"/>
        </w:rPr>
        <w:t xml:space="preserve"> </w:t>
      </w:r>
      <w:r w:rsidR="00A133CE">
        <w:rPr>
          <w:rFonts w:ascii="Calibri" w:eastAsia="Calibri" w:hAnsi="Calibri" w:cs="Times New Roman"/>
          <w:lang w:val="en-GB"/>
        </w:rPr>
        <w:t>advisers</w:t>
      </w:r>
      <w:r w:rsidR="008E077F" w:rsidRPr="006E60C9">
        <w:rPr>
          <w:rFonts w:ascii="Calibri" w:eastAsia="Calibri" w:hAnsi="Calibri" w:cs="Times New Roman"/>
          <w:lang w:val="en-GB"/>
        </w:rPr>
        <w:t xml:space="preserve"> with</w:t>
      </w:r>
      <w:r w:rsidR="00F202ED" w:rsidRPr="006E60C9">
        <w:rPr>
          <w:rFonts w:ascii="Calibri" w:eastAsia="Calibri" w:hAnsi="Calibri" w:cs="Times New Roman"/>
          <w:lang w:val="en-GB"/>
        </w:rPr>
        <w:t xml:space="preserve"> </w:t>
      </w:r>
      <w:r w:rsidR="008E077F" w:rsidRPr="006E60C9">
        <w:rPr>
          <w:rFonts w:ascii="Calibri" w:eastAsia="Calibri" w:hAnsi="Calibri" w:cs="Times New Roman"/>
          <w:lang w:val="en-GB"/>
        </w:rPr>
        <w:t xml:space="preserve">stronger </w:t>
      </w:r>
      <w:r w:rsidR="00F202ED" w:rsidRPr="006E60C9">
        <w:rPr>
          <w:rFonts w:ascii="Calibri" w:eastAsia="Calibri" w:hAnsi="Calibri" w:cs="Times New Roman"/>
          <w:lang w:val="en-GB"/>
        </w:rPr>
        <w:t>focus to team work with other health professionals</w:t>
      </w:r>
      <w:r w:rsidR="008E077F" w:rsidRPr="006E60C9">
        <w:rPr>
          <w:rFonts w:ascii="Calibri" w:eastAsia="Calibri" w:hAnsi="Calibri" w:cs="Times New Roman"/>
          <w:lang w:val="en-GB"/>
        </w:rPr>
        <w:t xml:space="preserve"> and other stakeholders</w:t>
      </w:r>
      <w:r w:rsidR="00175AB2">
        <w:rPr>
          <w:rFonts w:ascii="Calibri" w:eastAsia="Calibri" w:hAnsi="Calibri" w:cs="Times New Roman"/>
          <w:lang w:val="en-GB"/>
        </w:rPr>
        <w:t xml:space="preserve"> to increase capacities</w:t>
      </w:r>
      <w:r w:rsidR="00A60FED">
        <w:rPr>
          <w:rFonts w:ascii="Calibri" w:eastAsia="Calibri" w:hAnsi="Calibri" w:cs="Times New Roman"/>
          <w:lang w:val="en-GB"/>
        </w:rPr>
        <w:t xml:space="preserve"> in ageing population</w:t>
      </w:r>
      <w:r w:rsidR="008E077F" w:rsidRPr="006E60C9">
        <w:rPr>
          <w:rFonts w:ascii="Calibri" w:eastAsia="Calibri" w:hAnsi="Calibri" w:cs="Times New Roman"/>
          <w:lang w:val="en-GB"/>
        </w:rPr>
        <w:t xml:space="preserve">. Lifestyle management, prevention and personalization of treatment </w:t>
      </w:r>
      <w:r w:rsidR="00334FA9" w:rsidRPr="006E60C9">
        <w:rPr>
          <w:rFonts w:ascii="Calibri" w:eastAsia="Calibri" w:hAnsi="Calibri" w:cs="Times New Roman"/>
          <w:lang w:val="en-GB"/>
        </w:rPr>
        <w:t>as well as</w:t>
      </w:r>
      <w:r w:rsidR="008E077F" w:rsidRPr="006E60C9">
        <w:rPr>
          <w:rFonts w:ascii="Calibri" w:eastAsia="Calibri" w:hAnsi="Calibri" w:cs="Times New Roman"/>
          <w:lang w:val="en-GB"/>
        </w:rPr>
        <w:t xml:space="preserve"> interactive </w:t>
      </w:r>
      <w:r w:rsidR="00334FA9" w:rsidRPr="006E60C9">
        <w:rPr>
          <w:rFonts w:ascii="Calibri" w:eastAsia="Calibri" w:hAnsi="Calibri" w:cs="Times New Roman"/>
          <w:lang w:val="en-GB"/>
        </w:rPr>
        <w:t xml:space="preserve">remote </w:t>
      </w:r>
      <w:r w:rsidR="008E077F" w:rsidRPr="006E60C9">
        <w:rPr>
          <w:rFonts w:ascii="Calibri" w:eastAsia="Calibri" w:hAnsi="Calibri" w:cs="Times New Roman"/>
          <w:lang w:val="en-GB"/>
        </w:rPr>
        <w:t>communication with patients are possible only by good managers and complete teamwork</w:t>
      </w:r>
      <w:r w:rsidR="00525F41">
        <w:rPr>
          <w:rFonts w:ascii="Calibri" w:eastAsia="Calibri" w:hAnsi="Calibri" w:cs="Times New Roman"/>
          <w:lang w:val="en-GB"/>
        </w:rPr>
        <w:t>.</w:t>
      </w:r>
    </w:p>
    <w:p w:rsidR="00C43293" w:rsidRPr="006E60C9" w:rsidRDefault="00C43293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 xml:space="preserve">Pharmacists' role will </w:t>
      </w:r>
      <w:r w:rsidR="006E60C9" w:rsidRPr="006E60C9">
        <w:rPr>
          <w:rFonts w:ascii="Calibri" w:eastAsia="Calibri" w:hAnsi="Calibri" w:cs="Times New Roman"/>
          <w:lang w:val="en-GB"/>
        </w:rPr>
        <w:t>definitely</w:t>
      </w:r>
      <w:r w:rsidRPr="006E60C9">
        <w:rPr>
          <w:rFonts w:ascii="Calibri" w:eastAsia="Calibri" w:hAnsi="Calibri" w:cs="Times New Roman"/>
          <w:lang w:val="en-GB"/>
        </w:rPr>
        <w:t xml:space="preserve"> change. Dispensing in the time of robotization and e</w:t>
      </w:r>
      <w:r w:rsidR="00525F41">
        <w:rPr>
          <w:rFonts w:ascii="Calibri" w:eastAsia="Calibri" w:hAnsi="Calibri" w:cs="Times New Roman"/>
          <w:lang w:val="en-GB"/>
        </w:rPr>
        <w:t>-</w:t>
      </w:r>
      <w:r w:rsidRPr="006E60C9">
        <w:rPr>
          <w:rFonts w:ascii="Calibri" w:eastAsia="Calibri" w:hAnsi="Calibri" w:cs="Times New Roman"/>
          <w:lang w:val="en-GB"/>
        </w:rPr>
        <w:t>prescriptions will no longer be their main occupation. Their competences are underused and could significantly contribute by pharmacists' clinical services to key challenges of the EU: health capacities</w:t>
      </w:r>
      <w:r w:rsidR="00175AB2">
        <w:rPr>
          <w:rFonts w:ascii="Calibri" w:eastAsia="Calibri" w:hAnsi="Calibri" w:cs="Times New Roman"/>
          <w:lang w:val="en-GB"/>
        </w:rPr>
        <w:t xml:space="preserve"> and patients’ adherence in medication</w:t>
      </w:r>
      <w:r w:rsidRPr="006E60C9">
        <w:rPr>
          <w:rFonts w:ascii="Calibri" w:eastAsia="Calibri" w:hAnsi="Calibri" w:cs="Times New Roman"/>
          <w:lang w:val="en-GB"/>
        </w:rPr>
        <w:t xml:space="preserve">. The health system will have </w:t>
      </w:r>
      <w:r w:rsidR="006D5292">
        <w:rPr>
          <w:rFonts w:ascii="Calibri" w:eastAsia="Calibri" w:hAnsi="Calibri" w:cs="Times New Roman"/>
          <w:lang w:val="en-GB"/>
        </w:rPr>
        <w:t>to use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6D5292">
        <w:rPr>
          <w:rFonts w:ascii="Calibri" w:eastAsia="Calibri" w:hAnsi="Calibri" w:cs="Times New Roman"/>
          <w:lang w:val="en-GB"/>
        </w:rPr>
        <w:t>pharmacists’</w:t>
      </w:r>
      <w:r w:rsidR="006D5292" w:rsidRPr="006E60C9">
        <w:rPr>
          <w:rFonts w:ascii="Calibri" w:eastAsia="Calibri" w:hAnsi="Calibri" w:cs="Times New Roman"/>
          <w:lang w:val="en-GB"/>
        </w:rPr>
        <w:t xml:space="preserve"> </w:t>
      </w:r>
      <w:r w:rsidRPr="006E60C9">
        <w:rPr>
          <w:rFonts w:ascii="Calibri" w:eastAsia="Calibri" w:hAnsi="Calibri" w:cs="Times New Roman"/>
          <w:lang w:val="en-GB"/>
        </w:rPr>
        <w:t xml:space="preserve">capacities </w:t>
      </w:r>
      <w:r w:rsidR="006D5292">
        <w:rPr>
          <w:rFonts w:ascii="Calibri" w:eastAsia="Calibri" w:hAnsi="Calibri" w:cs="Times New Roman"/>
          <w:lang w:val="en-GB"/>
        </w:rPr>
        <w:t xml:space="preserve">more rationally </w:t>
      </w:r>
      <w:r w:rsidRPr="006E60C9">
        <w:rPr>
          <w:rFonts w:ascii="Calibri" w:eastAsia="Calibri" w:hAnsi="Calibri" w:cs="Times New Roman"/>
          <w:lang w:val="en-GB"/>
        </w:rPr>
        <w:t>to remain sustainable</w:t>
      </w:r>
      <w:r w:rsidR="00525F41">
        <w:rPr>
          <w:rFonts w:ascii="Calibri" w:eastAsia="Calibri" w:hAnsi="Calibri" w:cs="Times New Roman"/>
          <w:lang w:val="en-GB"/>
        </w:rPr>
        <w:t>.</w:t>
      </w:r>
    </w:p>
    <w:p w:rsidR="00A813A2" w:rsidRPr="006E60C9" w:rsidRDefault="00334FA9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>Social sciences could</w:t>
      </w:r>
      <w:r w:rsidR="00525F41">
        <w:rPr>
          <w:rFonts w:ascii="Calibri" w:eastAsia="Calibri" w:hAnsi="Calibri" w:cs="Times New Roman"/>
          <w:lang w:val="en-GB"/>
        </w:rPr>
        <w:t>,</w:t>
      </w:r>
      <w:r w:rsidRPr="006E60C9">
        <w:rPr>
          <w:rFonts w:ascii="Calibri" w:eastAsia="Calibri" w:hAnsi="Calibri" w:cs="Times New Roman"/>
          <w:lang w:val="en-GB"/>
        </w:rPr>
        <w:t xml:space="preserve"> by their involvement in </w:t>
      </w:r>
      <w:r w:rsidR="006E60C9" w:rsidRPr="006E60C9">
        <w:rPr>
          <w:rFonts w:ascii="Calibri" w:eastAsia="Calibri" w:hAnsi="Calibri" w:cs="Times New Roman"/>
          <w:lang w:val="en-GB"/>
        </w:rPr>
        <w:t>planning</w:t>
      </w:r>
      <w:r w:rsidRPr="006E60C9">
        <w:rPr>
          <w:rFonts w:ascii="Calibri" w:eastAsia="Calibri" w:hAnsi="Calibri" w:cs="Times New Roman"/>
          <w:lang w:val="en-GB"/>
        </w:rPr>
        <w:t xml:space="preserve"> and realization of healthcare communications and other </w:t>
      </w:r>
      <w:r w:rsidR="006E60C9" w:rsidRPr="006E60C9">
        <w:rPr>
          <w:rFonts w:ascii="Calibri" w:eastAsia="Calibri" w:hAnsi="Calibri" w:cs="Times New Roman"/>
          <w:lang w:val="en-GB"/>
        </w:rPr>
        <w:t>interactions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484D16" w:rsidRPr="006E60C9">
        <w:rPr>
          <w:rFonts w:ascii="Calibri" w:eastAsia="Calibri" w:hAnsi="Calibri" w:cs="Times New Roman"/>
          <w:lang w:val="en-GB"/>
        </w:rPr>
        <w:t xml:space="preserve">among actors </w:t>
      </w:r>
      <w:r w:rsidRPr="006E60C9">
        <w:rPr>
          <w:rFonts w:ascii="Calibri" w:eastAsia="Calibri" w:hAnsi="Calibri" w:cs="Times New Roman"/>
          <w:lang w:val="en-GB"/>
        </w:rPr>
        <w:t xml:space="preserve">and </w:t>
      </w:r>
      <w:r w:rsidR="00484D16" w:rsidRPr="006E60C9">
        <w:rPr>
          <w:rFonts w:ascii="Calibri" w:eastAsia="Calibri" w:hAnsi="Calibri" w:cs="Times New Roman"/>
          <w:lang w:val="en-GB"/>
        </w:rPr>
        <w:t xml:space="preserve">HC </w:t>
      </w:r>
      <w:r w:rsidRPr="006E60C9">
        <w:rPr>
          <w:rFonts w:ascii="Calibri" w:eastAsia="Calibri" w:hAnsi="Calibri" w:cs="Times New Roman"/>
          <w:lang w:val="en-GB"/>
        </w:rPr>
        <w:t>organization</w:t>
      </w:r>
      <w:r w:rsidR="00525F41">
        <w:rPr>
          <w:rFonts w:ascii="Calibri" w:eastAsia="Calibri" w:hAnsi="Calibri" w:cs="Times New Roman"/>
          <w:lang w:val="en-GB"/>
        </w:rPr>
        <w:t>,</w:t>
      </w:r>
      <w:r w:rsidRPr="006E60C9">
        <w:rPr>
          <w:rFonts w:ascii="Calibri" w:eastAsia="Calibri" w:hAnsi="Calibri" w:cs="Times New Roman"/>
          <w:lang w:val="en-GB"/>
        </w:rPr>
        <w:t xml:space="preserve"> significantly contribute to </w:t>
      </w:r>
      <w:r w:rsidR="003D2E0B" w:rsidRPr="006E60C9">
        <w:rPr>
          <w:rFonts w:ascii="Calibri" w:eastAsia="Calibri" w:hAnsi="Calibri" w:cs="Times New Roman"/>
          <w:lang w:val="en-GB"/>
        </w:rPr>
        <w:t>advanced and more efficient</w:t>
      </w:r>
      <w:r w:rsidR="00484D16" w:rsidRPr="006E60C9">
        <w:rPr>
          <w:rFonts w:ascii="Calibri" w:eastAsia="Calibri" w:hAnsi="Calibri" w:cs="Times New Roman"/>
          <w:lang w:val="en-GB"/>
        </w:rPr>
        <w:t xml:space="preserve"> </w:t>
      </w:r>
      <w:r w:rsidRPr="006E60C9">
        <w:rPr>
          <w:rFonts w:ascii="Calibri" w:eastAsia="Calibri" w:hAnsi="Calibri" w:cs="Times New Roman"/>
          <w:lang w:val="en-GB"/>
        </w:rPr>
        <w:t>solutions</w:t>
      </w:r>
      <w:r w:rsidR="003D2E0B" w:rsidRPr="006E60C9">
        <w:rPr>
          <w:rFonts w:ascii="Calibri" w:eastAsia="Calibri" w:hAnsi="Calibri" w:cs="Times New Roman"/>
          <w:lang w:val="en-GB"/>
        </w:rPr>
        <w:t>.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3D2E0B" w:rsidRPr="006E60C9">
        <w:rPr>
          <w:rFonts w:ascii="Calibri" w:eastAsia="Calibri" w:hAnsi="Calibri" w:cs="Times New Roman"/>
          <w:lang w:val="en-GB"/>
        </w:rPr>
        <w:t xml:space="preserve">Health marketing </w:t>
      </w:r>
      <w:r w:rsidR="00A60FED">
        <w:rPr>
          <w:rFonts w:ascii="Calibri" w:eastAsia="Calibri" w:hAnsi="Calibri" w:cs="Times New Roman"/>
          <w:lang w:val="en-GB"/>
        </w:rPr>
        <w:t xml:space="preserve">which should be employed </w:t>
      </w:r>
      <w:r w:rsidR="00D64AF9">
        <w:rPr>
          <w:rFonts w:ascii="Calibri" w:eastAsia="Calibri" w:hAnsi="Calibri" w:cs="Times New Roman"/>
          <w:lang w:val="en-GB"/>
        </w:rPr>
        <w:t xml:space="preserve">is nothing more </w:t>
      </w:r>
      <w:r w:rsidR="004678F9">
        <w:rPr>
          <w:rFonts w:ascii="Calibri" w:eastAsia="Calibri" w:hAnsi="Calibri" w:cs="Times New Roman"/>
          <w:lang w:val="en-GB"/>
        </w:rPr>
        <w:t>than</w:t>
      </w:r>
      <w:r w:rsidR="00D64AF9">
        <w:rPr>
          <w:rFonts w:ascii="Calibri" w:eastAsia="Calibri" w:hAnsi="Calibri" w:cs="Times New Roman"/>
          <w:lang w:val="en-GB"/>
        </w:rPr>
        <w:t xml:space="preserve"> multidisciplinary approach to health management</w:t>
      </w:r>
      <w:r w:rsidR="00525F41">
        <w:rPr>
          <w:rFonts w:ascii="Calibri" w:eastAsia="Calibri" w:hAnsi="Calibri" w:cs="Times New Roman"/>
          <w:lang w:val="en-GB"/>
        </w:rPr>
        <w:t>.</w:t>
      </w:r>
      <w:r w:rsidR="00B11311">
        <w:rPr>
          <w:rFonts w:ascii="Calibri" w:eastAsia="Calibri" w:hAnsi="Calibri" w:cs="Times New Roman"/>
          <w:lang w:val="en-GB"/>
        </w:rPr>
        <w:t xml:space="preserve"> </w:t>
      </w:r>
    </w:p>
    <w:p w:rsidR="00B11311" w:rsidRDefault="00B11311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Health technology </w:t>
      </w:r>
      <w:r w:rsidR="004678F9">
        <w:rPr>
          <w:rFonts w:ascii="Calibri" w:eastAsia="Calibri" w:hAnsi="Calibri" w:cs="Times New Roman"/>
          <w:lang w:val="en-GB"/>
        </w:rPr>
        <w:t>assessment</w:t>
      </w:r>
      <w:r>
        <w:rPr>
          <w:rFonts w:ascii="Calibri" w:eastAsia="Calibri" w:hAnsi="Calibri" w:cs="Times New Roman"/>
          <w:lang w:val="en-GB"/>
        </w:rPr>
        <w:t xml:space="preserve"> supports the development efforts to prove not just efficacy or safety but also </w:t>
      </w:r>
      <w:r w:rsidR="004678F9">
        <w:rPr>
          <w:rFonts w:ascii="Calibri" w:eastAsia="Calibri" w:hAnsi="Calibri" w:cs="Times New Roman"/>
          <w:lang w:val="en-GB"/>
        </w:rPr>
        <w:t>economic</w:t>
      </w:r>
      <w:r>
        <w:rPr>
          <w:rFonts w:ascii="Calibri" w:eastAsia="Calibri" w:hAnsi="Calibri" w:cs="Times New Roman"/>
          <w:lang w:val="en-GB"/>
        </w:rPr>
        <w:t xml:space="preserve"> sustainability of projects.</w:t>
      </w:r>
      <w:r w:rsidR="00767D69">
        <w:rPr>
          <w:rFonts w:ascii="Calibri" w:eastAsia="Calibri" w:hAnsi="Calibri" w:cs="Times New Roman"/>
          <w:lang w:val="en-GB"/>
        </w:rPr>
        <w:t xml:space="preserve"> It is the standard for decision making process and results of several HTA studies related to personalized medicine supporting rationality of its implementation.</w:t>
      </w:r>
    </w:p>
    <w:p w:rsidR="00C0209B" w:rsidRDefault="00C0209B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National policy makers </w:t>
      </w:r>
      <w:r w:rsidR="00767D69">
        <w:rPr>
          <w:rFonts w:ascii="Calibri" w:eastAsia="Calibri" w:hAnsi="Calibri" w:cs="Times New Roman"/>
          <w:lang w:val="en-GB"/>
        </w:rPr>
        <w:t xml:space="preserve">could and </w:t>
      </w:r>
      <w:r>
        <w:rPr>
          <w:rFonts w:ascii="Calibri" w:eastAsia="Calibri" w:hAnsi="Calibri" w:cs="Times New Roman"/>
          <w:lang w:val="en-GB"/>
        </w:rPr>
        <w:t xml:space="preserve">should play more active role in development of new approaches and especially in support of </w:t>
      </w:r>
      <w:r w:rsidR="00AB497F">
        <w:rPr>
          <w:rFonts w:ascii="Calibri" w:eastAsia="Calibri" w:hAnsi="Calibri" w:cs="Times New Roman"/>
          <w:lang w:val="en-GB"/>
        </w:rPr>
        <w:t xml:space="preserve">pilot projects as well as </w:t>
      </w:r>
      <w:r>
        <w:rPr>
          <w:rFonts w:ascii="Calibri" w:eastAsia="Calibri" w:hAnsi="Calibri" w:cs="Times New Roman"/>
          <w:lang w:val="en-GB"/>
        </w:rPr>
        <w:t>transfer from pilot to standard implementation of new approaches</w:t>
      </w:r>
      <w:r w:rsidR="00AB497F">
        <w:rPr>
          <w:rFonts w:ascii="Calibri" w:eastAsia="Calibri" w:hAnsi="Calibri" w:cs="Times New Roman"/>
          <w:lang w:val="en-GB"/>
        </w:rPr>
        <w:t xml:space="preserve"> in primary care.</w:t>
      </w:r>
      <w:r w:rsidR="00A133CE">
        <w:rPr>
          <w:rFonts w:ascii="Calibri" w:eastAsia="Calibri" w:hAnsi="Calibri" w:cs="Times New Roman"/>
          <w:lang w:val="en-GB"/>
        </w:rPr>
        <w:t xml:space="preserve"> </w:t>
      </w:r>
      <w:r w:rsidR="00AB497F">
        <w:rPr>
          <w:rFonts w:ascii="Calibri" w:eastAsia="Calibri" w:hAnsi="Calibri" w:cs="Times New Roman"/>
          <w:lang w:val="en-GB"/>
        </w:rPr>
        <w:t xml:space="preserve">Very important is access of patients to their health information by </w:t>
      </w:r>
      <w:r w:rsidR="00A133CE">
        <w:rPr>
          <w:rFonts w:ascii="Calibri" w:eastAsia="Calibri" w:hAnsi="Calibri" w:cs="Times New Roman"/>
          <w:lang w:val="en-GB"/>
        </w:rPr>
        <w:t>ensuring connectivity of patients’ ICT tools with national E</w:t>
      </w:r>
      <w:r w:rsidR="00BB59EF">
        <w:rPr>
          <w:rFonts w:ascii="Calibri" w:eastAsia="Calibri" w:hAnsi="Calibri" w:cs="Times New Roman"/>
          <w:lang w:val="en-GB"/>
        </w:rPr>
        <w:t>-</w:t>
      </w:r>
      <w:r w:rsidR="00A133CE">
        <w:rPr>
          <w:rFonts w:ascii="Calibri" w:eastAsia="Calibri" w:hAnsi="Calibri" w:cs="Times New Roman"/>
          <w:lang w:val="en-GB"/>
        </w:rPr>
        <w:t>health system.</w:t>
      </w:r>
    </w:p>
    <w:p w:rsidR="00C0209B" w:rsidRDefault="00C0209B" w:rsidP="00A11327">
      <w:pPr>
        <w:spacing w:after="120"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Health insurance has the key role in expansion of new practises by supporting health </w:t>
      </w:r>
      <w:r w:rsidR="00175AB2">
        <w:rPr>
          <w:rFonts w:ascii="Calibri" w:eastAsia="Calibri" w:hAnsi="Calibri" w:cs="Times New Roman"/>
          <w:lang w:val="en-GB"/>
        </w:rPr>
        <w:t>professionals</w:t>
      </w:r>
      <w:r>
        <w:rPr>
          <w:rFonts w:ascii="Calibri" w:eastAsia="Calibri" w:hAnsi="Calibri" w:cs="Times New Roman"/>
          <w:lang w:val="en-GB"/>
        </w:rPr>
        <w:t xml:space="preserve"> as well as </w:t>
      </w:r>
      <w:r w:rsidR="00767D69">
        <w:rPr>
          <w:rFonts w:ascii="Calibri" w:eastAsia="Calibri" w:hAnsi="Calibri" w:cs="Times New Roman"/>
          <w:lang w:val="en-GB"/>
        </w:rPr>
        <w:t>patients with appropriate funding and motivation measures.</w:t>
      </w:r>
    </w:p>
    <w:p w:rsidR="00AC75E8" w:rsidRPr="00AC75E8" w:rsidRDefault="00AC75E8" w:rsidP="00A11327">
      <w:pPr>
        <w:spacing w:after="0"/>
        <w:jc w:val="both"/>
        <w:rPr>
          <w:rFonts w:ascii="Calibri" w:eastAsia="Calibri" w:hAnsi="Calibri" w:cs="Times New Roman"/>
          <w:lang w:val="en-GB"/>
        </w:rPr>
      </w:pPr>
      <w:r w:rsidRPr="004C3A77">
        <w:rPr>
          <w:rFonts w:ascii="Calibri" w:eastAsia="Calibri" w:hAnsi="Calibri" w:cs="Times New Roman"/>
          <w:lang w:val="en-GB"/>
        </w:rPr>
        <w:t xml:space="preserve">EC </w:t>
      </w:r>
      <w:r w:rsidR="000F6C0C" w:rsidRPr="004C3A77">
        <w:rPr>
          <w:rFonts w:ascii="Calibri" w:eastAsia="Calibri" w:hAnsi="Calibri" w:cs="Times New Roman"/>
          <w:lang w:val="en-GB"/>
        </w:rPr>
        <w:t xml:space="preserve">and national </w:t>
      </w:r>
      <w:r w:rsidRPr="004C3A77">
        <w:rPr>
          <w:rFonts w:ascii="Calibri" w:eastAsia="Calibri" w:hAnsi="Calibri" w:cs="Times New Roman"/>
          <w:lang w:val="en-GB"/>
        </w:rPr>
        <w:t xml:space="preserve">funding </w:t>
      </w:r>
      <w:r w:rsidR="00862870" w:rsidRPr="004C3A77">
        <w:rPr>
          <w:rFonts w:ascii="Calibri" w:eastAsia="Calibri" w:hAnsi="Calibri" w:cs="Times New Roman"/>
          <w:lang w:val="en-GB"/>
        </w:rPr>
        <w:t xml:space="preserve">of </w:t>
      </w:r>
      <w:r w:rsidR="006D5292" w:rsidRPr="004C3A77">
        <w:rPr>
          <w:rFonts w:ascii="Calibri" w:eastAsia="Calibri" w:hAnsi="Calibri" w:cs="Times New Roman"/>
          <w:lang w:val="en-GB"/>
        </w:rPr>
        <w:t xml:space="preserve">research and </w:t>
      </w:r>
      <w:r w:rsidR="004C3A77" w:rsidRPr="004C3A77">
        <w:rPr>
          <w:rFonts w:ascii="Calibri" w:eastAsia="Calibri" w:hAnsi="Calibri" w:cs="Times New Roman"/>
          <w:lang w:val="en-GB"/>
        </w:rPr>
        <w:t xml:space="preserve">innovation </w:t>
      </w:r>
      <w:r w:rsidR="006D5292" w:rsidRPr="004C3A77">
        <w:rPr>
          <w:rFonts w:ascii="Calibri" w:eastAsia="Calibri" w:hAnsi="Calibri" w:cs="Times New Roman"/>
          <w:lang w:val="en-GB"/>
        </w:rPr>
        <w:t xml:space="preserve">of </w:t>
      </w:r>
      <w:r w:rsidR="00862870" w:rsidRPr="004C3A77">
        <w:rPr>
          <w:rFonts w:ascii="Calibri" w:eastAsia="Calibri" w:hAnsi="Calibri" w:cs="Times New Roman"/>
          <w:lang w:val="en-GB"/>
        </w:rPr>
        <w:t xml:space="preserve">new health solutions is </w:t>
      </w:r>
      <w:r w:rsidR="006E60C9" w:rsidRPr="004C3A77">
        <w:rPr>
          <w:rFonts w:ascii="Calibri" w:eastAsia="Calibri" w:hAnsi="Calibri" w:cs="Times New Roman"/>
          <w:lang w:val="en-GB"/>
        </w:rPr>
        <w:t>welcome</w:t>
      </w:r>
      <w:r w:rsidR="00862870" w:rsidRPr="004C3A77">
        <w:rPr>
          <w:rFonts w:ascii="Calibri" w:eastAsia="Calibri" w:hAnsi="Calibri" w:cs="Times New Roman"/>
          <w:lang w:val="en-GB"/>
        </w:rPr>
        <w:t xml:space="preserve"> </w:t>
      </w:r>
      <w:r w:rsidR="00767D69">
        <w:rPr>
          <w:rFonts w:ascii="Calibri" w:eastAsia="Calibri" w:hAnsi="Calibri" w:cs="Times New Roman"/>
          <w:lang w:val="en-GB"/>
        </w:rPr>
        <w:t xml:space="preserve">and essential for faster development </w:t>
      </w:r>
      <w:r w:rsidR="00862870" w:rsidRPr="006E60C9">
        <w:rPr>
          <w:rFonts w:ascii="Calibri" w:eastAsia="Calibri" w:hAnsi="Calibri" w:cs="Times New Roman"/>
          <w:lang w:val="en-GB"/>
        </w:rPr>
        <w:t>however it could improve</w:t>
      </w:r>
      <w:r w:rsidR="006D5292">
        <w:rPr>
          <w:rFonts w:ascii="Calibri" w:eastAsia="Calibri" w:hAnsi="Calibri" w:cs="Times New Roman"/>
          <w:lang w:val="en-GB"/>
        </w:rPr>
        <w:t xml:space="preserve"> by</w:t>
      </w:r>
      <w:r w:rsidR="00862870" w:rsidRPr="006E60C9">
        <w:rPr>
          <w:rFonts w:ascii="Calibri" w:eastAsia="Calibri" w:hAnsi="Calibri" w:cs="Times New Roman"/>
          <w:lang w:val="en-GB"/>
        </w:rPr>
        <w:t>:</w:t>
      </w:r>
    </w:p>
    <w:p w:rsidR="00AC75E8" w:rsidRPr="00AC75E8" w:rsidRDefault="006D5292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Ensuring right c</w:t>
      </w:r>
      <w:r w:rsidR="00AC75E8" w:rsidRPr="00AC75E8">
        <w:rPr>
          <w:rFonts w:ascii="Calibri" w:eastAsia="Calibri" w:hAnsi="Calibri" w:cs="Times New Roman"/>
          <w:lang w:val="en-GB"/>
        </w:rPr>
        <w:t>ompetences of evaluators</w:t>
      </w:r>
      <w:r>
        <w:rPr>
          <w:rFonts w:ascii="Calibri" w:eastAsia="Calibri" w:hAnsi="Calibri" w:cs="Times New Roman"/>
          <w:lang w:val="en-GB"/>
        </w:rPr>
        <w:t xml:space="preserve"> </w:t>
      </w:r>
      <w:r w:rsidR="003D2E0B" w:rsidRPr="006E60C9">
        <w:rPr>
          <w:rFonts w:ascii="Calibri" w:eastAsia="Calibri" w:hAnsi="Calibri" w:cs="Times New Roman"/>
          <w:lang w:val="en-GB"/>
        </w:rPr>
        <w:t>– experts asses</w:t>
      </w:r>
      <w:r w:rsidR="00446A0D">
        <w:rPr>
          <w:rFonts w:ascii="Calibri" w:eastAsia="Calibri" w:hAnsi="Calibri" w:cs="Times New Roman"/>
          <w:lang w:val="en-GB"/>
        </w:rPr>
        <w:t>s</w:t>
      </w:r>
      <w:r w:rsidR="003D2E0B" w:rsidRPr="006E60C9">
        <w:rPr>
          <w:rFonts w:ascii="Calibri" w:eastAsia="Calibri" w:hAnsi="Calibri" w:cs="Times New Roman"/>
          <w:lang w:val="en-GB"/>
        </w:rPr>
        <w:t xml:space="preserve"> expert solutions</w:t>
      </w:r>
    </w:p>
    <w:p w:rsidR="00AC75E8" w:rsidRPr="00AC75E8" w:rsidRDefault="006D5292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Reduction of </w:t>
      </w:r>
      <w:r w:rsidR="003D2E0B" w:rsidRPr="006E60C9">
        <w:rPr>
          <w:rFonts w:ascii="Calibri" w:eastAsia="Calibri" w:hAnsi="Calibri" w:cs="Times New Roman"/>
          <w:lang w:val="en-GB"/>
        </w:rPr>
        <w:t>favori</w:t>
      </w:r>
      <w:r w:rsidR="00AC75E8" w:rsidRPr="00AC75E8">
        <w:rPr>
          <w:rFonts w:ascii="Calibri" w:eastAsia="Calibri" w:hAnsi="Calibri" w:cs="Times New Roman"/>
          <w:lang w:val="en-GB"/>
        </w:rPr>
        <w:t>z</w:t>
      </w:r>
      <w:r w:rsidR="0053583C">
        <w:rPr>
          <w:rFonts w:ascii="Calibri" w:eastAsia="Calibri" w:hAnsi="Calibri" w:cs="Times New Roman"/>
          <w:lang w:val="en-GB"/>
        </w:rPr>
        <w:t>ing</w:t>
      </w:r>
      <w:r w:rsidR="00AC75E8" w:rsidRPr="00AC75E8">
        <w:rPr>
          <w:rFonts w:ascii="Calibri" w:eastAsia="Calibri" w:hAnsi="Calibri" w:cs="Times New Roman"/>
          <w:lang w:val="en-GB"/>
        </w:rPr>
        <w:t xml:space="preserve"> of technical innovations</w:t>
      </w:r>
      <w:r w:rsidR="003D2E0B" w:rsidRPr="006E60C9">
        <w:rPr>
          <w:rFonts w:ascii="Calibri" w:eastAsia="Calibri" w:hAnsi="Calibri" w:cs="Times New Roman"/>
          <w:lang w:val="en-GB"/>
        </w:rPr>
        <w:t xml:space="preserve"> </w:t>
      </w:r>
      <w:r w:rsidR="004C3A77">
        <w:rPr>
          <w:rFonts w:ascii="Calibri" w:eastAsia="Calibri" w:hAnsi="Calibri" w:cs="Times New Roman"/>
          <w:lang w:val="en-GB"/>
        </w:rPr>
        <w:t>over</w:t>
      </w:r>
      <w:r w:rsidR="004C3A77" w:rsidRPr="006E60C9">
        <w:rPr>
          <w:rFonts w:ascii="Calibri" w:eastAsia="Calibri" w:hAnsi="Calibri" w:cs="Times New Roman"/>
          <w:lang w:val="en-GB"/>
        </w:rPr>
        <w:t xml:space="preserve"> </w:t>
      </w:r>
      <w:r w:rsidR="003D2E0B" w:rsidRPr="006E60C9">
        <w:rPr>
          <w:rFonts w:ascii="Calibri" w:eastAsia="Calibri" w:hAnsi="Calibri" w:cs="Times New Roman"/>
          <w:lang w:val="en-GB"/>
        </w:rPr>
        <w:t>social innovation</w:t>
      </w:r>
    </w:p>
    <w:p w:rsidR="00AC75E8" w:rsidRPr="00AC75E8" w:rsidRDefault="003D2E0B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>Limit</w:t>
      </w:r>
      <w:r w:rsidR="006D5292">
        <w:rPr>
          <w:rFonts w:ascii="Calibri" w:eastAsia="Calibri" w:hAnsi="Calibri" w:cs="Times New Roman"/>
          <w:lang w:val="en-GB"/>
        </w:rPr>
        <w:t>ation of</w:t>
      </w:r>
      <w:r w:rsidRPr="006E60C9">
        <w:rPr>
          <w:rFonts w:ascii="Calibri" w:eastAsia="Calibri" w:hAnsi="Calibri" w:cs="Times New Roman"/>
          <w:lang w:val="en-GB"/>
        </w:rPr>
        <w:t xml:space="preserve"> l</w:t>
      </w:r>
      <w:r w:rsidR="00AC75E8" w:rsidRPr="00AC75E8">
        <w:rPr>
          <w:rFonts w:ascii="Calibri" w:eastAsia="Calibri" w:hAnsi="Calibri" w:cs="Times New Roman"/>
          <w:lang w:val="en-GB"/>
        </w:rPr>
        <w:t>obbing</w:t>
      </w:r>
      <w:r w:rsidRPr="006E60C9">
        <w:rPr>
          <w:rFonts w:ascii="Calibri" w:eastAsia="Calibri" w:hAnsi="Calibri" w:cs="Times New Roman"/>
          <w:lang w:val="en-GB"/>
        </w:rPr>
        <w:t>/</w:t>
      </w:r>
      <w:r w:rsidR="00AC75E8" w:rsidRPr="00AC75E8">
        <w:rPr>
          <w:rFonts w:ascii="Calibri" w:eastAsia="Calibri" w:hAnsi="Calibri" w:cs="Times New Roman"/>
          <w:lang w:val="en-GB"/>
        </w:rPr>
        <w:t>conflict of interest</w:t>
      </w:r>
      <w:r w:rsidRPr="006E60C9">
        <w:rPr>
          <w:rFonts w:ascii="Calibri" w:eastAsia="Calibri" w:hAnsi="Calibri" w:cs="Times New Roman"/>
          <w:lang w:val="en-GB"/>
        </w:rPr>
        <w:t xml:space="preserve"> by</w:t>
      </w:r>
      <w:r w:rsidR="00AC75E8" w:rsidRPr="00AC75E8">
        <w:rPr>
          <w:rFonts w:ascii="Calibri" w:eastAsia="Calibri" w:hAnsi="Calibri" w:cs="Times New Roman"/>
          <w:lang w:val="en-GB"/>
        </w:rPr>
        <w:t xml:space="preserve"> blinding </w:t>
      </w:r>
      <w:r w:rsidR="006E60C9" w:rsidRPr="00AC75E8">
        <w:rPr>
          <w:rFonts w:ascii="Calibri" w:eastAsia="Calibri" w:hAnsi="Calibri" w:cs="Times New Roman"/>
          <w:lang w:val="en-GB"/>
        </w:rPr>
        <w:t>assessment</w:t>
      </w:r>
      <w:r w:rsidR="00AC75E8" w:rsidRPr="00AC75E8">
        <w:rPr>
          <w:rFonts w:ascii="Calibri" w:eastAsia="Calibri" w:hAnsi="Calibri" w:cs="Times New Roman"/>
          <w:lang w:val="en-GB"/>
        </w:rPr>
        <w:t xml:space="preserve"> </w:t>
      </w:r>
      <w:r w:rsidRPr="006E60C9">
        <w:rPr>
          <w:rFonts w:ascii="Calibri" w:eastAsia="Calibri" w:hAnsi="Calibri" w:cs="Times New Roman"/>
          <w:lang w:val="en-GB"/>
        </w:rPr>
        <w:t xml:space="preserve">and </w:t>
      </w:r>
      <w:r w:rsidR="00AC75E8" w:rsidRPr="00AC75E8">
        <w:rPr>
          <w:rFonts w:ascii="Calibri" w:eastAsia="Calibri" w:hAnsi="Calibri" w:cs="Times New Roman"/>
          <w:lang w:val="en-GB"/>
        </w:rPr>
        <w:t>multistage</w:t>
      </w:r>
      <w:r w:rsidRPr="006E60C9">
        <w:rPr>
          <w:rFonts w:ascii="Calibri" w:eastAsia="Calibri" w:hAnsi="Calibri" w:cs="Times New Roman"/>
          <w:lang w:val="en-GB"/>
        </w:rPr>
        <w:t xml:space="preserve"> approach</w:t>
      </w:r>
    </w:p>
    <w:p w:rsidR="00AC75E8" w:rsidRPr="00AC75E8" w:rsidRDefault="008E55AC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r w:rsidRPr="006E60C9">
        <w:rPr>
          <w:rFonts w:ascii="Calibri" w:eastAsia="Calibri" w:hAnsi="Calibri" w:cs="Times New Roman"/>
          <w:lang w:val="en-GB"/>
        </w:rPr>
        <w:t>Open</w:t>
      </w:r>
      <w:r w:rsidR="006D5292">
        <w:rPr>
          <w:rFonts w:ascii="Calibri" w:eastAsia="Calibri" w:hAnsi="Calibri" w:cs="Times New Roman"/>
          <w:lang w:val="en-GB"/>
        </w:rPr>
        <w:t>ing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AC75E8" w:rsidRPr="00AC75E8">
        <w:rPr>
          <w:rFonts w:ascii="Calibri" w:eastAsia="Calibri" w:hAnsi="Calibri" w:cs="Times New Roman"/>
          <w:lang w:val="en-GB"/>
        </w:rPr>
        <w:t>calls</w:t>
      </w:r>
      <w:r w:rsidRPr="006E60C9">
        <w:rPr>
          <w:rFonts w:ascii="Calibri" w:eastAsia="Calibri" w:hAnsi="Calibri" w:cs="Times New Roman"/>
          <w:lang w:val="en-GB"/>
        </w:rPr>
        <w:t xml:space="preserve"> also for c</w:t>
      </w:r>
      <w:r w:rsidR="00AC75E8" w:rsidRPr="00AC75E8">
        <w:rPr>
          <w:rFonts w:ascii="Calibri" w:eastAsia="Calibri" w:hAnsi="Calibri" w:cs="Times New Roman"/>
          <w:lang w:val="en-GB"/>
        </w:rPr>
        <w:t>omplex solutions</w:t>
      </w:r>
      <w:r w:rsidRPr="006E60C9">
        <w:rPr>
          <w:rFonts w:ascii="Calibri" w:eastAsia="Calibri" w:hAnsi="Calibri" w:cs="Times New Roman"/>
          <w:lang w:val="en-GB"/>
        </w:rPr>
        <w:t xml:space="preserve"> (not only partial</w:t>
      </w:r>
      <w:r w:rsidR="000F6C0C" w:rsidRPr="006E60C9">
        <w:rPr>
          <w:rFonts w:ascii="Calibri" w:eastAsia="Calibri" w:hAnsi="Calibri" w:cs="Times New Roman"/>
          <w:lang w:val="en-GB"/>
        </w:rPr>
        <w:t xml:space="preserve"> -</w:t>
      </w:r>
      <w:r w:rsidRPr="006E60C9">
        <w:rPr>
          <w:rFonts w:ascii="Calibri" w:eastAsia="Calibri" w:hAnsi="Calibri" w:cs="Times New Roman"/>
          <w:lang w:val="en-GB"/>
        </w:rPr>
        <w:t xml:space="preserve"> </w:t>
      </w:r>
      <w:r w:rsidR="006E60C9" w:rsidRPr="006E60C9">
        <w:rPr>
          <w:rFonts w:ascii="Calibri" w:eastAsia="Calibri" w:hAnsi="Calibri" w:cs="Times New Roman"/>
          <w:lang w:val="en-GB"/>
        </w:rPr>
        <w:t>super specialized</w:t>
      </w:r>
      <w:r w:rsidRPr="006E60C9">
        <w:rPr>
          <w:rFonts w:ascii="Calibri" w:eastAsia="Calibri" w:hAnsi="Calibri" w:cs="Times New Roman"/>
          <w:lang w:val="en-GB"/>
        </w:rPr>
        <w:t xml:space="preserve"> innovations)</w:t>
      </w:r>
      <w:r w:rsidR="00AC75E8" w:rsidRPr="00AC75E8">
        <w:rPr>
          <w:rFonts w:ascii="Calibri" w:eastAsia="Calibri" w:hAnsi="Calibri" w:cs="Times New Roman"/>
          <w:lang w:val="en-GB"/>
        </w:rPr>
        <w:t xml:space="preserve"> </w:t>
      </w:r>
      <w:r w:rsidRPr="006E60C9">
        <w:rPr>
          <w:rFonts w:ascii="Calibri" w:eastAsia="Calibri" w:hAnsi="Calibri" w:cs="Times New Roman"/>
          <w:lang w:val="en-GB"/>
        </w:rPr>
        <w:t>and</w:t>
      </w:r>
      <w:r w:rsidR="00AC75E8" w:rsidRPr="00AC75E8">
        <w:rPr>
          <w:rFonts w:ascii="Calibri" w:eastAsia="Calibri" w:hAnsi="Calibri" w:cs="Times New Roman"/>
          <w:lang w:val="en-GB"/>
        </w:rPr>
        <w:t xml:space="preserve"> </w:t>
      </w:r>
      <w:r w:rsidR="003D2E0B" w:rsidRPr="006E60C9">
        <w:rPr>
          <w:rFonts w:ascii="Calibri" w:eastAsia="Calibri" w:hAnsi="Calibri" w:cs="Times New Roman"/>
          <w:lang w:val="en-GB"/>
        </w:rPr>
        <w:t>facilitate</w:t>
      </w:r>
      <w:r w:rsidR="00AC75E8" w:rsidRPr="00AC75E8">
        <w:rPr>
          <w:rFonts w:ascii="Calibri" w:eastAsia="Calibri" w:hAnsi="Calibri" w:cs="Times New Roman"/>
          <w:lang w:val="en-GB"/>
        </w:rPr>
        <w:t xml:space="preserve"> bottom up initiatives</w:t>
      </w:r>
      <w:r w:rsidR="003D2E0B" w:rsidRPr="006E60C9">
        <w:rPr>
          <w:rFonts w:ascii="Calibri" w:eastAsia="Calibri" w:hAnsi="Calibri" w:cs="Times New Roman"/>
          <w:lang w:val="en-GB"/>
        </w:rPr>
        <w:t xml:space="preserve"> </w:t>
      </w:r>
      <w:r w:rsidR="000F6C0C" w:rsidRPr="006E60C9">
        <w:rPr>
          <w:rFonts w:ascii="Calibri" w:eastAsia="Calibri" w:hAnsi="Calibri" w:cs="Times New Roman"/>
          <w:lang w:val="en-GB"/>
        </w:rPr>
        <w:t>by faster and flexible decision making</w:t>
      </w:r>
    </w:p>
    <w:p w:rsidR="00AC75E8" w:rsidRPr="00A37202" w:rsidRDefault="006D5292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Increasing </w:t>
      </w:r>
      <w:r w:rsidR="008E55AC" w:rsidRPr="00A37202">
        <w:rPr>
          <w:rFonts w:ascii="Calibri" w:eastAsia="Calibri" w:hAnsi="Calibri" w:cs="Times New Roman"/>
          <w:lang w:val="en-GB"/>
        </w:rPr>
        <w:t xml:space="preserve">flexibility in size of funding </w:t>
      </w:r>
      <w:r w:rsidR="00A37202" w:rsidRPr="00A37202">
        <w:rPr>
          <w:rFonts w:ascii="Calibri" w:eastAsia="Calibri" w:hAnsi="Calibri" w:cs="Times New Roman"/>
          <w:lang w:val="en-GB"/>
        </w:rPr>
        <w:t>(</w:t>
      </w:r>
      <w:r w:rsidR="008E55AC" w:rsidRPr="00A37202">
        <w:rPr>
          <w:rFonts w:ascii="Calibri" w:eastAsia="Calibri" w:hAnsi="Calibri" w:cs="Times New Roman"/>
          <w:lang w:val="en-GB"/>
        </w:rPr>
        <w:t>multi</w:t>
      </w:r>
      <w:r w:rsidR="006E60C9" w:rsidRPr="00A37202">
        <w:rPr>
          <w:rFonts w:ascii="Calibri" w:eastAsia="Calibri" w:hAnsi="Calibri" w:cs="Times New Roman"/>
          <w:lang w:val="en-GB"/>
        </w:rPr>
        <w:t>-</w:t>
      </w:r>
      <w:r w:rsidR="008E55AC" w:rsidRPr="00A37202">
        <w:rPr>
          <w:rFonts w:ascii="Calibri" w:eastAsia="Calibri" w:hAnsi="Calibri" w:cs="Times New Roman"/>
          <w:lang w:val="en-GB"/>
        </w:rPr>
        <w:t>countries approaches are sometimes underfunded</w:t>
      </w:r>
      <w:r w:rsidR="00A37202" w:rsidRPr="00A37202">
        <w:rPr>
          <w:rFonts w:ascii="Calibri" w:eastAsia="Calibri" w:hAnsi="Calibri" w:cs="Times New Roman"/>
          <w:lang w:val="en-GB"/>
        </w:rPr>
        <w:t>)</w:t>
      </w:r>
    </w:p>
    <w:p w:rsidR="00AC75E8" w:rsidRPr="006E60C9" w:rsidRDefault="00AC75E8" w:rsidP="00A11327">
      <w:pPr>
        <w:numPr>
          <w:ilvl w:val="0"/>
          <w:numId w:val="24"/>
        </w:numPr>
        <w:contextualSpacing/>
        <w:jc w:val="both"/>
        <w:rPr>
          <w:rFonts w:ascii="Calibri" w:eastAsia="Calibri" w:hAnsi="Calibri" w:cs="Times New Roman"/>
          <w:lang w:val="en-GB"/>
        </w:rPr>
      </w:pPr>
      <w:bookmarkStart w:id="0" w:name="_GoBack"/>
      <w:r w:rsidRPr="00AC75E8">
        <w:rPr>
          <w:rFonts w:ascii="Calibri" w:eastAsia="Calibri" w:hAnsi="Calibri" w:cs="Times New Roman"/>
          <w:lang w:val="en-GB"/>
        </w:rPr>
        <w:t>Concentration / integration of similar projects/approaches to rationalize resources</w:t>
      </w:r>
    </w:p>
    <w:bookmarkEnd w:id="0"/>
    <w:p w:rsidR="00767D69" w:rsidRPr="00175AB2" w:rsidRDefault="00767D69" w:rsidP="00A11327">
      <w:pPr>
        <w:jc w:val="both"/>
        <w:rPr>
          <w:rFonts w:ascii="Calibri" w:eastAsia="Calibri" w:hAnsi="Calibri" w:cs="Times New Roman"/>
          <w:lang w:val="en-GB"/>
        </w:rPr>
      </w:pPr>
      <w:r w:rsidRPr="00175AB2">
        <w:rPr>
          <w:rFonts w:ascii="Calibri" w:eastAsia="Calibri" w:hAnsi="Calibri" w:cs="Times New Roman"/>
          <w:lang w:val="en-GB"/>
        </w:rPr>
        <w:t xml:space="preserve">Knowledge as well as best practises are already available in </w:t>
      </w:r>
      <w:r w:rsidR="00470606">
        <w:rPr>
          <w:rFonts w:ascii="Calibri" w:eastAsia="Calibri" w:hAnsi="Calibri" w:cs="Times New Roman"/>
          <w:lang w:val="en-GB"/>
        </w:rPr>
        <w:t>some</w:t>
      </w:r>
      <w:r w:rsidR="00470606" w:rsidRPr="00175AB2">
        <w:rPr>
          <w:rFonts w:ascii="Calibri" w:eastAsia="Calibri" w:hAnsi="Calibri" w:cs="Times New Roman"/>
          <w:lang w:val="en-GB"/>
        </w:rPr>
        <w:t xml:space="preserve"> </w:t>
      </w:r>
      <w:r w:rsidRPr="00175AB2">
        <w:rPr>
          <w:rFonts w:ascii="Calibri" w:eastAsia="Calibri" w:hAnsi="Calibri" w:cs="Times New Roman"/>
          <w:lang w:val="en-GB"/>
        </w:rPr>
        <w:t xml:space="preserve">countries. </w:t>
      </w:r>
      <w:r w:rsidR="00175AB2">
        <w:rPr>
          <w:rFonts w:ascii="Calibri" w:eastAsia="Calibri" w:hAnsi="Calibri" w:cs="Times New Roman"/>
          <w:lang w:val="en-GB"/>
        </w:rPr>
        <w:t xml:space="preserve">With initiated projects we can </w:t>
      </w:r>
      <w:r w:rsidRPr="00175AB2">
        <w:rPr>
          <w:rFonts w:ascii="Calibri" w:eastAsia="Calibri" w:hAnsi="Calibri" w:cs="Times New Roman"/>
          <w:lang w:val="en-GB"/>
        </w:rPr>
        <w:t>achieve the highest common denominator</w:t>
      </w:r>
      <w:r w:rsidR="00175AB2">
        <w:rPr>
          <w:rFonts w:ascii="Calibri" w:eastAsia="Calibri" w:hAnsi="Calibri" w:cs="Times New Roman"/>
          <w:lang w:val="en-GB"/>
        </w:rPr>
        <w:t xml:space="preserve">. Real improvements could be </w:t>
      </w:r>
      <w:r w:rsidR="00A133CE">
        <w:rPr>
          <w:rFonts w:ascii="Calibri" w:eastAsia="Calibri" w:hAnsi="Calibri" w:cs="Times New Roman"/>
          <w:lang w:val="en-GB"/>
        </w:rPr>
        <w:t>facilitated</w:t>
      </w:r>
      <w:r w:rsidR="00175AB2">
        <w:rPr>
          <w:rFonts w:ascii="Calibri" w:eastAsia="Calibri" w:hAnsi="Calibri" w:cs="Times New Roman"/>
          <w:lang w:val="en-GB"/>
        </w:rPr>
        <w:t xml:space="preserve"> by </w:t>
      </w:r>
      <w:r w:rsidR="00BB59EF">
        <w:rPr>
          <w:rFonts w:ascii="Calibri" w:eastAsia="Calibri" w:hAnsi="Calibri" w:cs="Times New Roman"/>
          <w:lang w:val="en-GB"/>
        </w:rPr>
        <w:t>integrated solutions involving</w:t>
      </w:r>
      <w:r w:rsidR="00175AB2">
        <w:rPr>
          <w:rFonts w:ascii="Calibri" w:eastAsia="Calibri" w:hAnsi="Calibri" w:cs="Times New Roman"/>
          <w:lang w:val="en-GB"/>
        </w:rPr>
        <w:t xml:space="preserve"> patients, health professionals and support of EU, national policy makers as well as health insurance. The message of collaborating partners from 8 </w:t>
      </w:r>
      <w:r w:rsidR="0063133D">
        <w:rPr>
          <w:rFonts w:ascii="Calibri" w:eastAsia="Calibri" w:hAnsi="Calibri" w:cs="Times New Roman"/>
          <w:lang w:val="en-GB"/>
        </w:rPr>
        <w:t xml:space="preserve">EU </w:t>
      </w:r>
      <w:r w:rsidR="00175AB2">
        <w:rPr>
          <w:rFonts w:ascii="Calibri" w:eastAsia="Calibri" w:hAnsi="Calibri" w:cs="Times New Roman"/>
          <w:lang w:val="en-GB"/>
        </w:rPr>
        <w:t xml:space="preserve">countries is: </w:t>
      </w:r>
    </w:p>
    <w:p w:rsidR="008312D6" w:rsidRPr="006E60C9" w:rsidRDefault="008E55AC" w:rsidP="00484D16">
      <w:pPr>
        <w:jc w:val="center"/>
        <w:rPr>
          <w:rFonts w:ascii="Calibri" w:eastAsia="Calibri" w:hAnsi="Calibri" w:cs="Times New Roman"/>
          <w:b/>
          <w:color w:val="0070C0"/>
          <w:sz w:val="28"/>
          <w:lang w:val="en-GB"/>
        </w:rPr>
      </w:pPr>
      <w:r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 xml:space="preserve">Yes, we can, we are willing and will </w:t>
      </w:r>
      <w:r w:rsidR="00484D16"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 xml:space="preserve">internationally </w:t>
      </w:r>
      <w:r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 xml:space="preserve">collaborate </w:t>
      </w:r>
      <w:r w:rsidR="00484D16"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>to find smart solutions</w:t>
      </w:r>
      <w:r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 xml:space="preserve"> for </w:t>
      </w:r>
      <w:r w:rsidR="00A133CE">
        <w:rPr>
          <w:rFonts w:ascii="Calibri" w:eastAsia="Calibri" w:hAnsi="Calibri" w:cs="Times New Roman"/>
          <w:b/>
          <w:color w:val="0070C0"/>
          <w:sz w:val="28"/>
          <w:lang w:val="en-GB"/>
        </w:rPr>
        <w:t xml:space="preserve">personalized health management for </w:t>
      </w:r>
      <w:r w:rsidRPr="006E60C9">
        <w:rPr>
          <w:rFonts w:ascii="Calibri" w:eastAsia="Calibri" w:hAnsi="Calibri" w:cs="Times New Roman"/>
          <w:b/>
          <w:color w:val="0070C0"/>
          <w:sz w:val="28"/>
          <w:lang w:val="en-GB"/>
        </w:rPr>
        <w:t>better quality of life.</w:t>
      </w:r>
    </w:p>
    <w:sectPr w:rsidR="008312D6" w:rsidRPr="006E60C9" w:rsidSect="000807E0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0F" w:rsidRDefault="000D5C0F" w:rsidP="00082EE0">
      <w:r>
        <w:separator/>
      </w:r>
    </w:p>
  </w:endnote>
  <w:endnote w:type="continuationSeparator" w:id="0">
    <w:p w:rsidR="000D5C0F" w:rsidRDefault="000D5C0F" w:rsidP="0008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E0" w:rsidRPr="001568C2" w:rsidRDefault="001568C2" w:rsidP="001568C2">
    <w:pPr>
      <w:pStyle w:val="Noga"/>
      <w:jc w:val="center"/>
      <w:rPr>
        <w:rFonts w:asciiTheme="majorHAnsi" w:hAnsiTheme="majorHAnsi" w:cs="Arial"/>
        <w:i/>
        <w:sz w:val="18"/>
        <w:szCs w:val="18"/>
        <w:lang w:val="sl-SI"/>
      </w:rPr>
    </w:pPr>
    <w:r w:rsidRPr="001568C2">
      <w:rPr>
        <w:rFonts w:asciiTheme="majorHAnsi" w:hAnsiTheme="majorHAnsi" w:cs="Arial"/>
        <w:i/>
        <w:sz w:val="18"/>
        <w:szCs w:val="18"/>
        <w:lang w:val="sl-SI"/>
      </w:rPr>
      <w:t>The Operation is funded by Republic of Slovenia and European Union from European Fund for Regional Development.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0F" w:rsidRDefault="000D5C0F" w:rsidP="00082EE0">
      <w:r>
        <w:separator/>
      </w:r>
    </w:p>
  </w:footnote>
  <w:footnote w:type="continuationSeparator" w:id="0">
    <w:p w:rsidR="000D5C0F" w:rsidRDefault="000D5C0F" w:rsidP="0008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E0" w:rsidRDefault="001568C2">
    <w:pPr>
      <w:pStyle w:val="Glav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22E0FCE" wp14:editId="19AA2286">
          <wp:simplePos x="0" y="0"/>
          <wp:positionH relativeFrom="column">
            <wp:posOffset>-520065</wp:posOffset>
          </wp:positionH>
          <wp:positionV relativeFrom="paragraph">
            <wp:posOffset>-102235</wp:posOffset>
          </wp:positionV>
          <wp:extent cx="6859270" cy="617855"/>
          <wp:effectExtent l="0" t="0" r="0" b="0"/>
          <wp:wrapTight wrapText="bothSides">
            <wp:wrapPolygon edited="0">
              <wp:start x="0" y="0"/>
              <wp:lineTo x="0" y="20423"/>
              <wp:lineTo x="21516" y="20423"/>
              <wp:lineTo x="215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9-23 at 11.25.5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EF2"/>
    <w:multiLevelType w:val="hybridMultilevel"/>
    <w:tmpl w:val="4BFC7CF8"/>
    <w:lvl w:ilvl="0" w:tplc="4008EAD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C66"/>
    <w:multiLevelType w:val="hybridMultilevel"/>
    <w:tmpl w:val="B4629D4E"/>
    <w:lvl w:ilvl="0" w:tplc="83B4FC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419"/>
    <w:multiLevelType w:val="hybridMultilevel"/>
    <w:tmpl w:val="0578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F0992"/>
    <w:multiLevelType w:val="hybridMultilevel"/>
    <w:tmpl w:val="9C226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E649F"/>
    <w:multiLevelType w:val="multilevel"/>
    <w:tmpl w:val="CC7A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F73F8"/>
    <w:multiLevelType w:val="hybridMultilevel"/>
    <w:tmpl w:val="77D25796"/>
    <w:lvl w:ilvl="0" w:tplc="9566E77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B38F7"/>
    <w:multiLevelType w:val="hybridMultilevel"/>
    <w:tmpl w:val="4DE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677F"/>
    <w:multiLevelType w:val="multilevel"/>
    <w:tmpl w:val="8A00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32C39"/>
    <w:multiLevelType w:val="hybridMultilevel"/>
    <w:tmpl w:val="3F60CD7C"/>
    <w:lvl w:ilvl="0" w:tplc="145ED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45F3"/>
    <w:multiLevelType w:val="hybridMultilevel"/>
    <w:tmpl w:val="8C46F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4FDB"/>
    <w:multiLevelType w:val="hybridMultilevel"/>
    <w:tmpl w:val="611042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B6263"/>
    <w:multiLevelType w:val="hybridMultilevel"/>
    <w:tmpl w:val="62DE3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B03B7"/>
    <w:multiLevelType w:val="hybridMultilevel"/>
    <w:tmpl w:val="1590B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F91"/>
    <w:multiLevelType w:val="hybridMultilevel"/>
    <w:tmpl w:val="508A52FA"/>
    <w:lvl w:ilvl="0" w:tplc="4AA03F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E3151"/>
    <w:multiLevelType w:val="hybridMultilevel"/>
    <w:tmpl w:val="0CA09EDC"/>
    <w:lvl w:ilvl="0" w:tplc="CC568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23764"/>
    <w:multiLevelType w:val="hybridMultilevel"/>
    <w:tmpl w:val="57C4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C10B8"/>
    <w:multiLevelType w:val="hybridMultilevel"/>
    <w:tmpl w:val="81C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A67DF"/>
    <w:multiLevelType w:val="hybridMultilevel"/>
    <w:tmpl w:val="0C685676"/>
    <w:lvl w:ilvl="0" w:tplc="55FE4D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165D"/>
    <w:multiLevelType w:val="hybridMultilevel"/>
    <w:tmpl w:val="230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53790"/>
    <w:multiLevelType w:val="hybridMultilevel"/>
    <w:tmpl w:val="9230BC3C"/>
    <w:lvl w:ilvl="0" w:tplc="F6A6F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40538"/>
    <w:multiLevelType w:val="hybridMultilevel"/>
    <w:tmpl w:val="DDEC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A3A42"/>
    <w:multiLevelType w:val="hybridMultilevel"/>
    <w:tmpl w:val="62BC30BA"/>
    <w:lvl w:ilvl="0" w:tplc="4AA03F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8191D"/>
    <w:multiLevelType w:val="hybridMultilevel"/>
    <w:tmpl w:val="CBC277D8"/>
    <w:lvl w:ilvl="0" w:tplc="7766186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96374"/>
    <w:multiLevelType w:val="hybridMultilevel"/>
    <w:tmpl w:val="50786644"/>
    <w:lvl w:ilvl="0" w:tplc="A9768F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0"/>
  </w:num>
  <w:num w:numId="5">
    <w:abstractNumId w:val="19"/>
  </w:num>
  <w:num w:numId="6">
    <w:abstractNumId w:val="1"/>
  </w:num>
  <w:num w:numId="7">
    <w:abstractNumId w:val="9"/>
  </w:num>
  <w:num w:numId="8">
    <w:abstractNumId w:val="14"/>
  </w:num>
  <w:num w:numId="9">
    <w:abstractNumId w:val="8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21"/>
  </w:num>
  <w:num w:numId="15">
    <w:abstractNumId w:val="2"/>
  </w:num>
  <w:num w:numId="16">
    <w:abstractNumId w:val="18"/>
  </w:num>
  <w:num w:numId="17">
    <w:abstractNumId w:val="6"/>
  </w:num>
  <w:num w:numId="18">
    <w:abstractNumId w:val="22"/>
  </w:num>
  <w:num w:numId="19">
    <w:abstractNumId w:val="4"/>
  </w:num>
  <w:num w:numId="20">
    <w:abstractNumId w:val="7"/>
  </w:num>
  <w:num w:numId="21">
    <w:abstractNumId w:val="15"/>
  </w:num>
  <w:num w:numId="22">
    <w:abstractNumId w:val="20"/>
  </w:num>
  <w:num w:numId="23">
    <w:abstractNumId w:val="11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a Dolžan">
    <w15:presenceInfo w15:providerId="None" w15:userId="Vita Dolž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7E"/>
    <w:rsid w:val="00005F08"/>
    <w:rsid w:val="0001370F"/>
    <w:rsid w:val="00015190"/>
    <w:rsid w:val="00016347"/>
    <w:rsid w:val="00017133"/>
    <w:rsid w:val="000209CB"/>
    <w:rsid w:val="00030277"/>
    <w:rsid w:val="00060FCD"/>
    <w:rsid w:val="00067CF3"/>
    <w:rsid w:val="000807E0"/>
    <w:rsid w:val="00080ED4"/>
    <w:rsid w:val="00082EE0"/>
    <w:rsid w:val="00094FF6"/>
    <w:rsid w:val="000B6E73"/>
    <w:rsid w:val="000D5C0F"/>
    <w:rsid w:val="000E1417"/>
    <w:rsid w:val="000E598E"/>
    <w:rsid w:val="000F6C0C"/>
    <w:rsid w:val="001004A9"/>
    <w:rsid w:val="00103CB5"/>
    <w:rsid w:val="0010690E"/>
    <w:rsid w:val="0011002D"/>
    <w:rsid w:val="00111EE0"/>
    <w:rsid w:val="00115481"/>
    <w:rsid w:val="0012202F"/>
    <w:rsid w:val="0013104B"/>
    <w:rsid w:val="00135784"/>
    <w:rsid w:val="00136FDB"/>
    <w:rsid w:val="00144846"/>
    <w:rsid w:val="00152C89"/>
    <w:rsid w:val="001568C2"/>
    <w:rsid w:val="00162AFF"/>
    <w:rsid w:val="00167229"/>
    <w:rsid w:val="001713D7"/>
    <w:rsid w:val="00175AB2"/>
    <w:rsid w:val="00186698"/>
    <w:rsid w:val="001A1A21"/>
    <w:rsid w:val="001C1A78"/>
    <w:rsid w:val="001D0046"/>
    <w:rsid w:val="001D5003"/>
    <w:rsid w:val="001D5384"/>
    <w:rsid w:val="001F49C5"/>
    <w:rsid w:val="0020623A"/>
    <w:rsid w:val="00213EAD"/>
    <w:rsid w:val="00214AFA"/>
    <w:rsid w:val="00224B13"/>
    <w:rsid w:val="002429B6"/>
    <w:rsid w:val="0026611C"/>
    <w:rsid w:val="00271E3A"/>
    <w:rsid w:val="00272A62"/>
    <w:rsid w:val="00275461"/>
    <w:rsid w:val="0027595D"/>
    <w:rsid w:val="00281174"/>
    <w:rsid w:val="00281497"/>
    <w:rsid w:val="00293106"/>
    <w:rsid w:val="00294EC3"/>
    <w:rsid w:val="00296BBB"/>
    <w:rsid w:val="002A5E29"/>
    <w:rsid w:val="002C121C"/>
    <w:rsid w:val="002C67AF"/>
    <w:rsid w:val="002E622F"/>
    <w:rsid w:val="002E737C"/>
    <w:rsid w:val="0032246F"/>
    <w:rsid w:val="00323494"/>
    <w:rsid w:val="00334A8C"/>
    <w:rsid w:val="00334FA9"/>
    <w:rsid w:val="00335917"/>
    <w:rsid w:val="00354773"/>
    <w:rsid w:val="00360A78"/>
    <w:rsid w:val="00371E0A"/>
    <w:rsid w:val="00376192"/>
    <w:rsid w:val="00381A43"/>
    <w:rsid w:val="00382C40"/>
    <w:rsid w:val="00386AAD"/>
    <w:rsid w:val="003A0289"/>
    <w:rsid w:val="003C202A"/>
    <w:rsid w:val="003C364B"/>
    <w:rsid w:val="003C3B02"/>
    <w:rsid w:val="003D2E0B"/>
    <w:rsid w:val="003F1FA9"/>
    <w:rsid w:val="004053A4"/>
    <w:rsid w:val="00410D10"/>
    <w:rsid w:val="004135F9"/>
    <w:rsid w:val="00421C9E"/>
    <w:rsid w:val="00423204"/>
    <w:rsid w:val="004318CE"/>
    <w:rsid w:val="0043659A"/>
    <w:rsid w:val="00446A0D"/>
    <w:rsid w:val="00451045"/>
    <w:rsid w:val="00452779"/>
    <w:rsid w:val="0046574D"/>
    <w:rsid w:val="00465CB6"/>
    <w:rsid w:val="004678F9"/>
    <w:rsid w:val="00470606"/>
    <w:rsid w:val="004815D9"/>
    <w:rsid w:val="00481E85"/>
    <w:rsid w:val="00484D16"/>
    <w:rsid w:val="00485E3D"/>
    <w:rsid w:val="004A583D"/>
    <w:rsid w:val="004C33E7"/>
    <w:rsid w:val="004C3A77"/>
    <w:rsid w:val="004C6017"/>
    <w:rsid w:val="004D12A1"/>
    <w:rsid w:val="004D36A3"/>
    <w:rsid w:val="004D63C1"/>
    <w:rsid w:val="004D68A5"/>
    <w:rsid w:val="004E36AD"/>
    <w:rsid w:val="004E503D"/>
    <w:rsid w:val="004E5078"/>
    <w:rsid w:val="004F4665"/>
    <w:rsid w:val="00503980"/>
    <w:rsid w:val="00504330"/>
    <w:rsid w:val="0050761A"/>
    <w:rsid w:val="00515A23"/>
    <w:rsid w:val="005169C2"/>
    <w:rsid w:val="005258E2"/>
    <w:rsid w:val="00525F41"/>
    <w:rsid w:val="00526CD0"/>
    <w:rsid w:val="0053583C"/>
    <w:rsid w:val="0054381E"/>
    <w:rsid w:val="0054742D"/>
    <w:rsid w:val="00550E68"/>
    <w:rsid w:val="00553E1E"/>
    <w:rsid w:val="00553F96"/>
    <w:rsid w:val="0055408B"/>
    <w:rsid w:val="005610B1"/>
    <w:rsid w:val="005668F8"/>
    <w:rsid w:val="005709C6"/>
    <w:rsid w:val="0058683C"/>
    <w:rsid w:val="005901BF"/>
    <w:rsid w:val="005927C8"/>
    <w:rsid w:val="005A0954"/>
    <w:rsid w:val="005B03F8"/>
    <w:rsid w:val="005B6F12"/>
    <w:rsid w:val="005C7BBA"/>
    <w:rsid w:val="005F0538"/>
    <w:rsid w:val="00621C09"/>
    <w:rsid w:val="00626987"/>
    <w:rsid w:val="0063133D"/>
    <w:rsid w:val="006355DE"/>
    <w:rsid w:val="00636ADC"/>
    <w:rsid w:val="00640AE7"/>
    <w:rsid w:val="00643425"/>
    <w:rsid w:val="006523CA"/>
    <w:rsid w:val="006605C6"/>
    <w:rsid w:val="00671FA0"/>
    <w:rsid w:val="006955EC"/>
    <w:rsid w:val="00696DB2"/>
    <w:rsid w:val="006A5BA7"/>
    <w:rsid w:val="006D328E"/>
    <w:rsid w:val="006D3F7B"/>
    <w:rsid w:val="006D5292"/>
    <w:rsid w:val="006E1850"/>
    <w:rsid w:val="006E60C9"/>
    <w:rsid w:val="006F5D48"/>
    <w:rsid w:val="006F742B"/>
    <w:rsid w:val="0070729A"/>
    <w:rsid w:val="00710D11"/>
    <w:rsid w:val="00713B3E"/>
    <w:rsid w:val="0075450F"/>
    <w:rsid w:val="00757F42"/>
    <w:rsid w:val="00767D69"/>
    <w:rsid w:val="00773DD2"/>
    <w:rsid w:val="00780301"/>
    <w:rsid w:val="00784B19"/>
    <w:rsid w:val="007850C6"/>
    <w:rsid w:val="00787D17"/>
    <w:rsid w:val="00797A90"/>
    <w:rsid w:val="007B1AD0"/>
    <w:rsid w:val="007B207A"/>
    <w:rsid w:val="007C663B"/>
    <w:rsid w:val="007D5645"/>
    <w:rsid w:val="007D7009"/>
    <w:rsid w:val="007E1828"/>
    <w:rsid w:val="007E79B4"/>
    <w:rsid w:val="007F3EB0"/>
    <w:rsid w:val="00801AE0"/>
    <w:rsid w:val="00817F5A"/>
    <w:rsid w:val="008303E8"/>
    <w:rsid w:val="008312D6"/>
    <w:rsid w:val="0084066E"/>
    <w:rsid w:val="008514DE"/>
    <w:rsid w:val="00852FBF"/>
    <w:rsid w:val="008560F5"/>
    <w:rsid w:val="00862870"/>
    <w:rsid w:val="008671BA"/>
    <w:rsid w:val="0087183C"/>
    <w:rsid w:val="00885E1E"/>
    <w:rsid w:val="008904FD"/>
    <w:rsid w:val="008A0558"/>
    <w:rsid w:val="008A22C4"/>
    <w:rsid w:val="008A3577"/>
    <w:rsid w:val="008A42D6"/>
    <w:rsid w:val="008B3CE2"/>
    <w:rsid w:val="008B3F10"/>
    <w:rsid w:val="008C14AC"/>
    <w:rsid w:val="008C5DD1"/>
    <w:rsid w:val="008D2038"/>
    <w:rsid w:val="008D2BD0"/>
    <w:rsid w:val="008D4993"/>
    <w:rsid w:val="008D7036"/>
    <w:rsid w:val="008D77D1"/>
    <w:rsid w:val="008E077F"/>
    <w:rsid w:val="008E3747"/>
    <w:rsid w:val="008E382C"/>
    <w:rsid w:val="008E55AC"/>
    <w:rsid w:val="008F16D5"/>
    <w:rsid w:val="008F2176"/>
    <w:rsid w:val="008F32CE"/>
    <w:rsid w:val="008F7607"/>
    <w:rsid w:val="00913EFD"/>
    <w:rsid w:val="009148FF"/>
    <w:rsid w:val="00920AC5"/>
    <w:rsid w:val="00933665"/>
    <w:rsid w:val="009343B5"/>
    <w:rsid w:val="0093798E"/>
    <w:rsid w:val="00941E91"/>
    <w:rsid w:val="009507BD"/>
    <w:rsid w:val="009536BF"/>
    <w:rsid w:val="00956819"/>
    <w:rsid w:val="00957519"/>
    <w:rsid w:val="0096040D"/>
    <w:rsid w:val="00962937"/>
    <w:rsid w:val="009643A8"/>
    <w:rsid w:val="00965BDD"/>
    <w:rsid w:val="00970DA6"/>
    <w:rsid w:val="00974CFE"/>
    <w:rsid w:val="00991B6D"/>
    <w:rsid w:val="0099553F"/>
    <w:rsid w:val="009B43EA"/>
    <w:rsid w:val="009B6AC2"/>
    <w:rsid w:val="009E554F"/>
    <w:rsid w:val="009F116E"/>
    <w:rsid w:val="00A052CD"/>
    <w:rsid w:val="00A11327"/>
    <w:rsid w:val="00A12979"/>
    <w:rsid w:val="00A133CE"/>
    <w:rsid w:val="00A13FCB"/>
    <w:rsid w:val="00A227AA"/>
    <w:rsid w:val="00A37202"/>
    <w:rsid w:val="00A40AF6"/>
    <w:rsid w:val="00A410C3"/>
    <w:rsid w:val="00A60FED"/>
    <w:rsid w:val="00A664A0"/>
    <w:rsid w:val="00A73130"/>
    <w:rsid w:val="00A767BA"/>
    <w:rsid w:val="00A813A2"/>
    <w:rsid w:val="00A9284A"/>
    <w:rsid w:val="00A94A7B"/>
    <w:rsid w:val="00A95F34"/>
    <w:rsid w:val="00AB497F"/>
    <w:rsid w:val="00AB5FCE"/>
    <w:rsid w:val="00AC1ED4"/>
    <w:rsid w:val="00AC75E8"/>
    <w:rsid w:val="00AD24D4"/>
    <w:rsid w:val="00AE69BF"/>
    <w:rsid w:val="00B0009D"/>
    <w:rsid w:val="00B11311"/>
    <w:rsid w:val="00B12950"/>
    <w:rsid w:val="00B13336"/>
    <w:rsid w:val="00B3437E"/>
    <w:rsid w:val="00B42CFE"/>
    <w:rsid w:val="00B50827"/>
    <w:rsid w:val="00B765E2"/>
    <w:rsid w:val="00B82A3E"/>
    <w:rsid w:val="00B90759"/>
    <w:rsid w:val="00BB373C"/>
    <w:rsid w:val="00BB59EF"/>
    <w:rsid w:val="00BB7C66"/>
    <w:rsid w:val="00BC674B"/>
    <w:rsid w:val="00BE0479"/>
    <w:rsid w:val="00BE1464"/>
    <w:rsid w:val="00BF4A60"/>
    <w:rsid w:val="00C0209B"/>
    <w:rsid w:val="00C05ABD"/>
    <w:rsid w:val="00C133FB"/>
    <w:rsid w:val="00C25D1D"/>
    <w:rsid w:val="00C370CD"/>
    <w:rsid w:val="00C43293"/>
    <w:rsid w:val="00C456A1"/>
    <w:rsid w:val="00C61E9E"/>
    <w:rsid w:val="00C65842"/>
    <w:rsid w:val="00C77901"/>
    <w:rsid w:val="00C77EBA"/>
    <w:rsid w:val="00C90A2D"/>
    <w:rsid w:val="00C91C57"/>
    <w:rsid w:val="00C9277E"/>
    <w:rsid w:val="00C930FC"/>
    <w:rsid w:val="00C9772F"/>
    <w:rsid w:val="00CA1F90"/>
    <w:rsid w:val="00CA36D0"/>
    <w:rsid w:val="00CB1D5D"/>
    <w:rsid w:val="00CB4C10"/>
    <w:rsid w:val="00CB58D4"/>
    <w:rsid w:val="00CB6394"/>
    <w:rsid w:val="00CB666D"/>
    <w:rsid w:val="00CC5E02"/>
    <w:rsid w:val="00CC6161"/>
    <w:rsid w:val="00CD225D"/>
    <w:rsid w:val="00CE1021"/>
    <w:rsid w:val="00D047A6"/>
    <w:rsid w:val="00D060D6"/>
    <w:rsid w:val="00D1226D"/>
    <w:rsid w:val="00D1396A"/>
    <w:rsid w:val="00D30877"/>
    <w:rsid w:val="00D30D1E"/>
    <w:rsid w:val="00D3101F"/>
    <w:rsid w:val="00D3734E"/>
    <w:rsid w:val="00D50014"/>
    <w:rsid w:val="00D5028E"/>
    <w:rsid w:val="00D5437B"/>
    <w:rsid w:val="00D64AF9"/>
    <w:rsid w:val="00D800D8"/>
    <w:rsid w:val="00D81158"/>
    <w:rsid w:val="00D860DB"/>
    <w:rsid w:val="00D91E80"/>
    <w:rsid w:val="00DB525D"/>
    <w:rsid w:val="00DC3991"/>
    <w:rsid w:val="00DC5E69"/>
    <w:rsid w:val="00DE36FE"/>
    <w:rsid w:val="00E05FD4"/>
    <w:rsid w:val="00E15531"/>
    <w:rsid w:val="00E2621C"/>
    <w:rsid w:val="00E2731C"/>
    <w:rsid w:val="00E2757E"/>
    <w:rsid w:val="00E32549"/>
    <w:rsid w:val="00E41663"/>
    <w:rsid w:val="00E43D91"/>
    <w:rsid w:val="00E5015A"/>
    <w:rsid w:val="00E50916"/>
    <w:rsid w:val="00E52541"/>
    <w:rsid w:val="00E5314A"/>
    <w:rsid w:val="00E722AF"/>
    <w:rsid w:val="00E747E9"/>
    <w:rsid w:val="00E8470A"/>
    <w:rsid w:val="00EA6E0F"/>
    <w:rsid w:val="00EC471D"/>
    <w:rsid w:val="00ED4D3C"/>
    <w:rsid w:val="00ED7DDB"/>
    <w:rsid w:val="00EF4A51"/>
    <w:rsid w:val="00EF55CB"/>
    <w:rsid w:val="00F035D7"/>
    <w:rsid w:val="00F167CE"/>
    <w:rsid w:val="00F17925"/>
    <w:rsid w:val="00F202ED"/>
    <w:rsid w:val="00F2796E"/>
    <w:rsid w:val="00F313EB"/>
    <w:rsid w:val="00F4097C"/>
    <w:rsid w:val="00F51041"/>
    <w:rsid w:val="00F52740"/>
    <w:rsid w:val="00F551F7"/>
    <w:rsid w:val="00F60839"/>
    <w:rsid w:val="00F60900"/>
    <w:rsid w:val="00F66B22"/>
    <w:rsid w:val="00F751FC"/>
    <w:rsid w:val="00F84F13"/>
    <w:rsid w:val="00F903A0"/>
    <w:rsid w:val="00F944FA"/>
    <w:rsid w:val="00F94CDF"/>
    <w:rsid w:val="00F94F63"/>
    <w:rsid w:val="00FA4B1D"/>
    <w:rsid w:val="00FA6741"/>
    <w:rsid w:val="00FC2B77"/>
    <w:rsid w:val="00FD0B7C"/>
    <w:rsid w:val="00FD719C"/>
    <w:rsid w:val="00FF00F1"/>
    <w:rsid w:val="00FF4C8B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8C2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A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EE0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2EE0"/>
  </w:style>
  <w:style w:type="paragraph" w:styleId="Noga">
    <w:name w:val="footer"/>
    <w:basedOn w:val="Navaden"/>
    <w:link w:val="NogaZnak"/>
    <w:uiPriority w:val="99"/>
    <w:unhideWhenUsed/>
    <w:rsid w:val="00082EE0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82E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FCD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FCD"/>
    <w:rPr>
      <w:rFonts w:ascii="Times New Roman" w:hAnsi="Times New Roman" w:cs="Times New Roman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3798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05F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5F0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5F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5F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5F0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05F0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8C2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A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82EE0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2EE0"/>
  </w:style>
  <w:style w:type="paragraph" w:styleId="Noga">
    <w:name w:val="footer"/>
    <w:basedOn w:val="Navaden"/>
    <w:link w:val="NogaZnak"/>
    <w:uiPriority w:val="99"/>
    <w:unhideWhenUsed/>
    <w:rsid w:val="00082EE0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82EE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FCD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FCD"/>
    <w:rPr>
      <w:rFonts w:ascii="Times New Roman" w:hAnsi="Times New Roman" w:cs="Times New Roman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3798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005F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05F0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05F0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05F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05F08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005F0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66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69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146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69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07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EDCA5D-F615-4B84-B862-4A34DD30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katja.potocnik@sis-egiz.eu</dc:creator>
  <cp:lastModifiedBy>Windows User</cp:lastModifiedBy>
  <cp:revision>6</cp:revision>
  <cp:lastPrinted>2018-04-10T07:02:00Z</cp:lastPrinted>
  <dcterms:created xsi:type="dcterms:W3CDTF">2019-10-29T05:58:00Z</dcterms:created>
  <dcterms:modified xsi:type="dcterms:W3CDTF">2019-11-13T20:27:00Z</dcterms:modified>
</cp:coreProperties>
</file>